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EF" w:rsidRPr="00466E6C" w:rsidRDefault="00D85F2E" w:rsidP="00D85F2E">
      <w:pPr>
        <w:jc w:val="center"/>
        <w:rPr>
          <w:rFonts w:ascii="Arial" w:hAnsi="Arial" w:cs="Arial"/>
          <w:b/>
        </w:rPr>
      </w:pPr>
      <w:bookmarkStart w:id="0" w:name="_GoBack"/>
      <w:bookmarkEnd w:id="0"/>
      <w:r w:rsidRPr="00466E6C">
        <w:rPr>
          <w:rFonts w:ascii="Arial" w:hAnsi="Arial" w:cs="Arial"/>
          <w:b/>
        </w:rPr>
        <w:t>ESPECIALIDAD DE INFORMÁTICA</w:t>
      </w:r>
    </w:p>
    <w:p w:rsidR="00D85F2E" w:rsidRDefault="00D85F2E" w:rsidP="00D85F2E">
      <w:pPr>
        <w:jc w:val="center"/>
        <w:rPr>
          <w:rFonts w:ascii="Arial" w:hAnsi="Arial" w:cs="Arial"/>
        </w:rPr>
      </w:pPr>
      <w:r>
        <w:rPr>
          <w:rFonts w:ascii="Arial" w:hAnsi="Arial" w:cs="Arial"/>
          <w:noProof/>
          <w:lang w:eastAsia="es-MX"/>
        </w:rPr>
        <w:drawing>
          <wp:inline distT="0" distB="0" distL="0" distR="0">
            <wp:extent cx="3223267" cy="2903674"/>
            <wp:effectExtent l="0" t="0" r="0" b="0"/>
            <wp:docPr id="1" name="Imagen 1" descr="H:\USB VARIOS\ESCUDOS\informa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B VARIOS\ESCUDOS\informatic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6347" cy="2906448"/>
                    </a:xfrm>
                    <a:prstGeom prst="rect">
                      <a:avLst/>
                    </a:prstGeom>
                    <a:noFill/>
                    <a:ln>
                      <a:noFill/>
                    </a:ln>
                  </pic:spPr>
                </pic:pic>
              </a:graphicData>
            </a:graphic>
          </wp:inline>
        </w:drawing>
      </w:r>
    </w:p>
    <w:p w:rsidR="00D85F2E" w:rsidRDefault="00D85F2E" w:rsidP="00D85F2E">
      <w:pPr>
        <w:jc w:val="center"/>
        <w:rPr>
          <w:rFonts w:ascii="Arial" w:hAnsi="Arial" w:cs="Arial"/>
        </w:rPr>
      </w:pPr>
    </w:p>
    <w:p w:rsidR="00D85F2E" w:rsidRDefault="00D85F2E" w:rsidP="00D85F2E">
      <w:pPr>
        <w:jc w:val="both"/>
        <w:rPr>
          <w:rFonts w:ascii="Arial" w:hAnsi="Arial" w:cs="Arial"/>
        </w:rPr>
      </w:pPr>
      <w:r w:rsidRPr="00D85F2E">
        <w:rPr>
          <w:rFonts w:ascii="Arial" w:hAnsi="Arial" w:cs="Arial"/>
        </w:rPr>
        <w:t xml:space="preserve">La </w:t>
      </w:r>
      <w:r>
        <w:rPr>
          <w:rFonts w:ascii="Arial" w:hAnsi="Arial" w:cs="Arial"/>
        </w:rPr>
        <w:t xml:space="preserve">Secretaría de Marina - </w:t>
      </w:r>
      <w:r w:rsidRPr="00D85F2E">
        <w:rPr>
          <w:rFonts w:ascii="Arial" w:hAnsi="Arial" w:cs="Arial"/>
        </w:rPr>
        <w:t>Armada de México</w:t>
      </w:r>
      <w:r>
        <w:rPr>
          <w:rFonts w:ascii="Arial" w:hAnsi="Arial" w:cs="Arial"/>
        </w:rPr>
        <w:t>, para hacer frente a los retos en materia de tecnologías de la información, implementa la “Especialidad de Informática”, la cual capacita a los oficiales que se desenvolverán como los asesores y líderes de proyectos pa</w:t>
      </w:r>
      <w:r w:rsidR="00466E6C">
        <w:rPr>
          <w:rFonts w:ascii="Arial" w:hAnsi="Arial" w:cs="Arial"/>
        </w:rPr>
        <w:t>ra continuar a la vanguardia en lo referente a sistemas informáticos, que involucra el hardware, software, redes y medidas de seguridad informática necesarios, para de esta forma contribuir en la optimización de las atribuciones que realiza la Institución.</w:t>
      </w:r>
    </w:p>
    <w:p w:rsidR="00466E6C" w:rsidRDefault="00466E6C" w:rsidP="00D85F2E">
      <w:pPr>
        <w:jc w:val="both"/>
        <w:rPr>
          <w:rFonts w:ascii="Arial" w:hAnsi="Arial" w:cs="Arial"/>
        </w:rPr>
      </w:pPr>
    </w:p>
    <w:p w:rsidR="00466E6C" w:rsidRPr="00466E6C" w:rsidRDefault="00466E6C" w:rsidP="00466E6C">
      <w:pPr>
        <w:jc w:val="center"/>
        <w:rPr>
          <w:rFonts w:ascii="Arial" w:hAnsi="Arial" w:cs="Arial"/>
          <w:u w:val="single"/>
        </w:rPr>
      </w:pPr>
      <w:r w:rsidRPr="00466E6C">
        <w:rPr>
          <w:rFonts w:ascii="Arial" w:hAnsi="Arial" w:cs="Arial"/>
          <w:u w:val="single"/>
        </w:rPr>
        <w:t>PLAN DE ESTUDIOS</w:t>
      </w:r>
    </w:p>
    <w:p w:rsidR="00466E6C" w:rsidRDefault="00466E6C" w:rsidP="00466E6C">
      <w:pPr>
        <w:jc w:val="both"/>
        <w:rPr>
          <w:rFonts w:ascii="Arial" w:hAnsi="Arial" w:cs="Arial"/>
        </w:rPr>
      </w:pPr>
      <w:r w:rsidRPr="00466E6C">
        <w:rPr>
          <w:rFonts w:ascii="Arial" w:hAnsi="Arial" w:cs="Arial"/>
        </w:rPr>
        <w:t>El contenido temático de la especialidad</w:t>
      </w:r>
      <w:r>
        <w:rPr>
          <w:rFonts w:ascii="Arial" w:hAnsi="Arial" w:cs="Arial"/>
        </w:rPr>
        <w:t>, se encuentra constituido de la siguiente forma:</w:t>
      </w:r>
    </w:p>
    <w:p w:rsidR="00466E6C" w:rsidRPr="00466E6C" w:rsidRDefault="00466E6C" w:rsidP="00466E6C">
      <w:pPr>
        <w:jc w:val="both"/>
        <w:rPr>
          <w:rFonts w:ascii="Arial" w:hAnsi="Arial" w:cs="Arial"/>
        </w:rPr>
      </w:pPr>
      <w:r w:rsidRPr="00466E6C">
        <w:rPr>
          <w:rFonts w:ascii="Arial" w:hAnsi="Arial" w:cs="Arial"/>
        </w:rPr>
        <w:t>Tres asignaturas del módulo I: Elementos básicos.</w:t>
      </w:r>
    </w:p>
    <w:p w:rsidR="00466E6C" w:rsidRPr="00466E6C" w:rsidRDefault="00466E6C" w:rsidP="00466E6C">
      <w:pPr>
        <w:jc w:val="both"/>
        <w:rPr>
          <w:rFonts w:ascii="Arial" w:hAnsi="Arial" w:cs="Arial"/>
        </w:rPr>
      </w:pPr>
      <w:r>
        <w:rPr>
          <w:rFonts w:ascii="Arial" w:hAnsi="Arial" w:cs="Arial"/>
        </w:rPr>
        <w:t>Dos asignaturas del módulo II: Sistemas operativos</w:t>
      </w:r>
      <w:r w:rsidRPr="00466E6C">
        <w:rPr>
          <w:rFonts w:ascii="Arial" w:hAnsi="Arial" w:cs="Arial"/>
        </w:rPr>
        <w:t>.</w:t>
      </w:r>
    </w:p>
    <w:p w:rsidR="00466E6C" w:rsidRPr="00466E6C" w:rsidRDefault="00466E6C" w:rsidP="00466E6C">
      <w:pPr>
        <w:jc w:val="both"/>
        <w:rPr>
          <w:rFonts w:ascii="Arial" w:hAnsi="Arial" w:cs="Arial"/>
        </w:rPr>
      </w:pPr>
      <w:r>
        <w:rPr>
          <w:rFonts w:ascii="Arial" w:hAnsi="Arial" w:cs="Arial"/>
        </w:rPr>
        <w:t>Tres</w:t>
      </w:r>
      <w:r w:rsidRPr="00466E6C">
        <w:rPr>
          <w:rFonts w:ascii="Arial" w:hAnsi="Arial" w:cs="Arial"/>
        </w:rPr>
        <w:t xml:space="preserve"> asignaturas del módulo III: </w:t>
      </w:r>
      <w:r>
        <w:rPr>
          <w:rFonts w:ascii="Arial" w:hAnsi="Arial" w:cs="Arial"/>
        </w:rPr>
        <w:t>Redes de cómputo.</w:t>
      </w:r>
    </w:p>
    <w:p w:rsidR="00466E6C" w:rsidRPr="00466E6C" w:rsidRDefault="00466E6C" w:rsidP="00466E6C">
      <w:pPr>
        <w:jc w:val="both"/>
        <w:rPr>
          <w:rFonts w:ascii="Arial" w:hAnsi="Arial" w:cs="Arial"/>
        </w:rPr>
      </w:pPr>
      <w:r>
        <w:rPr>
          <w:rFonts w:ascii="Arial" w:hAnsi="Arial" w:cs="Arial"/>
        </w:rPr>
        <w:t>Cinco asignaturas del módulo IV: Sistemas de información</w:t>
      </w:r>
      <w:r w:rsidRPr="00466E6C">
        <w:rPr>
          <w:rFonts w:ascii="Arial" w:hAnsi="Arial" w:cs="Arial"/>
        </w:rPr>
        <w:t>.</w:t>
      </w:r>
    </w:p>
    <w:p w:rsidR="00466E6C" w:rsidRDefault="00466E6C" w:rsidP="00466E6C">
      <w:pPr>
        <w:jc w:val="both"/>
        <w:rPr>
          <w:rFonts w:ascii="Arial" w:hAnsi="Arial" w:cs="Arial"/>
        </w:rPr>
      </w:pPr>
      <w:r>
        <w:rPr>
          <w:rFonts w:ascii="Arial" w:hAnsi="Arial" w:cs="Arial"/>
        </w:rPr>
        <w:t>Dos</w:t>
      </w:r>
      <w:r>
        <w:rPr>
          <w:rFonts w:ascii="Arial" w:hAnsi="Arial" w:cs="Arial"/>
        </w:rPr>
        <w:t xml:space="preserve"> asignaturas del módulo IV: </w:t>
      </w:r>
      <w:r>
        <w:rPr>
          <w:rFonts w:ascii="Arial" w:hAnsi="Arial" w:cs="Arial"/>
        </w:rPr>
        <w:t>Aplicación al medio naval</w:t>
      </w:r>
      <w:r w:rsidRPr="00466E6C">
        <w:rPr>
          <w:rFonts w:ascii="Arial" w:hAnsi="Arial" w:cs="Arial"/>
        </w:rPr>
        <w:t>.</w:t>
      </w:r>
    </w:p>
    <w:p w:rsidR="00466E6C" w:rsidRPr="00466E6C" w:rsidRDefault="00466E6C" w:rsidP="00466E6C">
      <w:pPr>
        <w:jc w:val="both"/>
        <w:rPr>
          <w:rFonts w:ascii="Arial" w:hAnsi="Arial" w:cs="Arial"/>
        </w:rPr>
      </w:pPr>
    </w:p>
    <w:tbl>
      <w:tblPr>
        <w:tblStyle w:val="Tablaconcuadrcula"/>
        <w:tblW w:w="0" w:type="auto"/>
        <w:jc w:val="center"/>
        <w:tblInd w:w="108" w:type="dxa"/>
        <w:tblLook w:val="04A0" w:firstRow="1" w:lastRow="0" w:firstColumn="1" w:lastColumn="0" w:noHBand="0" w:noVBand="1"/>
      </w:tblPr>
      <w:tblGrid>
        <w:gridCol w:w="3686"/>
        <w:gridCol w:w="1701"/>
      </w:tblGrid>
      <w:tr w:rsidR="00466E6C" w:rsidRPr="00466E6C" w:rsidTr="00466E6C">
        <w:trPr>
          <w:jc w:val="center"/>
        </w:trPr>
        <w:tc>
          <w:tcPr>
            <w:tcW w:w="3686" w:type="dxa"/>
          </w:tcPr>
          <w:p w:rsidR="00466E6C" w:rsidRPr="00466E6C" w:rsidRDefault="00466E6C" w:rsidP="00466E6C">
            <w:pPr>
              <w:jc w:val="both"/>
              <w:rPr>
                <w:rFonts w:ascii="Arial" w:hAnsi="Arial" w:cs="Arial"/>
                <w:b/>
              </w:rPr>
            </w:pPr>
            <w:r w:rsidRPr="00466E6C">
              <w:rPr>
                <w:rFonts w:ascii="Arial" w:hAnsi="Arial" w:cs="Arial"/>
                <w:b/>
              </w:rPr>
              <w:t>Total de asignaturas</w:t>
            </w:r>
          </w:p>
        </w:tc>
        <w:tc>
          <w:tcPr>
            <w:tcW w:w="1701" w:type="dxa"/>
          </w:tcPr>
          <w:p w:rsidR="00466E6C" w:rsidRPr="00466E6C" w:rsidRDefault="00466E6C" w:rsidP="00466E6C">
            <w:pPr>
              <w:jc w:val="center"/>
              <w:rPr>
                <w:rFonts w:ascii="Arial" w:hAnsi="Arial" w:cs="Arial"/>
                <w:b/>
              </w:rPr>
            </w:pPr>
            <w:r w:rsidRPr="00466E6C">
              <w:rPr>
                <w:rFonts w:ascii="Arial" w:hAnsi="Arial" w:cs="Arial"/>
                <w:b/>
              </w:rPr>
              <w:t>15</w:t>
            </w:r>
          </w:p>
        </w:tc>
      </w:tr>
      <w:tr w:rsidR="00466E6C" w:rsidRPr="00466E6C" w:rsidTr="00466E6C">
        <w:trPr>
          <w:jc w:val="center"/>
        </w:trPr>
        <w:tc>
          <w:tcPr>
            <w:tcW w:w="3686" w:type="dxa"/>
          </w:tcPr>
          <w:p w:rsidR="00466E6C" w:rsidRPr="00466E6C" w:rsidRDefault="00466E6C" w:rsidP="00466E6C">
            <w:pPr>
              <w:jc w:val="both"/>
              <w:rPr>
                <w:rFonts w:ascii="Arial" w:hAnsi="Arial" w:cs="Arial"/>
                <w:b/>
              </w:rPr>
            </w:pPr>
            <w:r w:rsidRPr="00466E6C">
              <w:rPr>
                <w:rFonts w:ascii="Arial" w:hAnsi="Arial" w:cs="Arial"/>
                <w:b/>
              </w:rPr>
              <w:t>Total de horas clase</w:t>
            </w:r>
          </w:p>
        </w:tc>
        <w:tc>
          <w:tcPr>
            <w:tcW w:w="1701" w:type="dxa"/>
          </w:tcPr>
          <w:p w:rsidR="00466E6C" w:rsidRPr="00466E6C" w:rsidRDefault="00466E6C" w:rsidP="00466E6C">
            <w:pPr>
              <w:jc w:val="center"/>
              <w:rPr>
                <w:rFonts w:ascii="Arial" w:hAnsi="Arial" w:cs="Arial"/>
                <w:b/>
              </w:rPr>
            </w:pPr>
            <w:r w:rsidRPr="00466E6C">
              <w:rPr>
                <w:rFonts w:ascii="Arial" w:hAnsi="Arial" w:cs="Arial"/>
                <w:b/>
              </w:rPr>
              <w:t>970</w:t>
            </w:r>
          </w:p>
        </w:tc>
      </w:tr>
      <w:tr w:rsidR="00466E6C" w:rsidRPr="00466E6C" w:rsidTr="00466E6C">
        <w:trPr>
          <w:jc w:val="center"/>
        </w:trPr>
        <w:tc>
          <w:tcPr>
            <w:tcW w:w="3686" w:type="dxa"/>
          </w:tcPr>
          <w:p w:rsidR="00466E6C" w:rsidRPr="00466E6C" w:rsidRDefault="00466E6C" w:rsidP="00466E6C">
            <w:pPr>
              <w:jc w:val="both"/>
              <w:rPr>
                <w:rFonts w:ascii="Arial" w:hAnsi="Arial" w:cs="Arial"/>
                <w:b/>
              </w:rPr>
            </w:pPr>
            <w:r w:rsidRPr="00466E6C">
              <w:rPr>
                <w:rFonts w:ascii="Arial" w:hAnsi="Arial" w:cs="Arial"/>
                <w:b/>
              </w:rPr>
              <w:t>Créditos</w:t>
            </w:r>
          </w:p>
        </w:tc>
        <w:tc>
          <w:tcPr>
            <w:tcW w:w="1701" w:type="dxa"/>
          </w:tcPr>
          <w:p w:rsidR="00466E6C" w:rsidRPr="00466E6C" w:rsidRDefault="00466E6C" w:rsidP="00466E6C">
            <w:pPr>
              <w:jc w:val="center"/>
              <w:rPr>
                <w:rFonts w:ascii="Arial" w:hAnsi="Arial" w:cs="Arial"/>
                <w:b/>
              </w:rPr>
            </w:pPr>
            <w:r w:rsidRPr="00466E6C">
              <w:rPr>
                <w:rFonts w:ascii="Arial" w:hAnsi="Arial" w:cs="Arial"/>
                <w:b/>
              </w:rPr>
              <w:t>60.625</w:t>
            </w:r>
          </w:p>
        </w:tc>
      </w:tr>
    </w:tbl>
    <w:p w:rsidR="00466E6C" w:rsidRDefault="00466E6C" w:rsidP="00466E6C">
      <w:pPr>
        <w:jc w:val="both"/>
        <w:rPr>
          <w:rFonts w:ascii="Arial" w:hAnsi="Arial" w:cs="Arial"/>
        </w:rPr>
      </w:pPr>
    </w:p>
    <w:p w:rsidR="00466E6C" w:rsidRPr="00466E6C" w:rsidRDefault="00466E6C" w:rsidP="00466E6C">
      <w:pPr>
        <w:jc w:val="center"/>
        <w:rPr>
          <w:rFonts w:ascii="Arial" w:hAnsi="Arial" w:cs="Arial"/>
          <w:u w:val="single"/>
        </w:rPr>
      </w:pPr>
      <w:r w:rsidRPr="00466E6C">
        <w:rPr>
          <w:rFonts w:ascii="Arial" w:hAnsi="Arial" w:cs="Arial"/>
          <w:u w:val="single"/>
        </w:rPr>
        <w:lastRenderedPageBreak/>
        <w:t>OBJETIVOS</w:t>
      </w:r>
    </w:p>
    <w:p w:rsidR="00466E6C" w:rsidRPr="00122756" w:rsidRDefault="00122756" w:rsidP="00466E6C">
      <w:pPr>
        <w:jc w:val="both"/>
        <w:rPr>
          <w:rFonts w:ascii="Arial" w:hAnsi="Arial" w:cs="Arial"/>
          <w:b/>
        </w:rPr>
      </w:pPr>
      <w:r w:rsidRPr="00122756">
        <w:rPr>
          <w:rFonts w:ascii="Arial" w:hAnsi="Arial" w:cs="Arial"/>
          <w:b/>
        </w:rPr>
        <w:t>Objetivo general de la Especialidad de Informática</w:t>
      </w:r>
    </w:p>
    <w:p w:rsidR="00122756" w:rsidRDefault="00122756" w:rsidP="00466E6C">
      <w:pPr>
        <w:jc w:val="both"/>
        <w:rPr>
          <w:rFonts w:ascii="Arial" w:hAnsi="Arial" w:cs="Arial"/>
        </w:rPr>
      </w:pPr>
      <w:r w:rsidRPr="00122756">
        <w:rPr>
          <w:rFonts w:ascii="Arial" w:hAnsi="Arial" w:cs="Arial"/>
        </w:rPr>
        <w:t xml:space="preserve">Formar especialistas en informática con amplios conocimientos y habilidades en sistemas operativos, redes de cómputo y sistemas de información, para su administración, optimización y seguridad; con capacidad de asesorar al Mando con un juicio crítico y sentido ético para la adquisición, instalación y direccionamiento del mantenimiento de los medios informáticos de la Institución.  </w:t>
      </w:r>
    </w:p>
    <w:p w:rsidR="00122756" w:rsidRDefault="00122756" w:rsidP="00466E6C">
      <w:pPr>
        <w:jc w:val="both"/>
        <w:rPr>
          <w:rFonts w:ascii="Arial" w:hAnsi="Arial" w:cs="Arial"/>
        </w:rPr>
      </w:pPr>
    </w:p>
    <w:p w:rsidR="00122756" w:rsidRPr="00122756" w:rsidRDefault="00122756" w:rsidP="00122756">
      <w:pPr>
        <w:jc w:val="center"/>
        <w:rPr>
          <w:rFonts w:ascii="Arial" w:hAnsi="Arial" w:cs="Arial"/>
          <w:u w:val="single"/>
        </w:rPr>
      </w:pPr>
      <w:r w:rsidRPr="00122756">
        <w:rPr>
          <w:rFonts w:ascii="Arial" w:hAnsi="Arial" w:cs="Arial"/>
          <w:u w:val="single"/>
        </w:rPr>
        <w:t>PERFILES</w:t>
      </w:r>
    </w:p>
    <w:p w:rsidR="000D12B0" w:rsidRDefault="000D12B0" w:rsidP="00122756">
      <w:pPr>
        <w:jc w:val="both"/>
        <w:rPr>
          <w:rFonts w:ascii="Arial" w:hAnsi="Arial" w:cs="Arial"/>
          <w:b/>
        </w:rPr>
      </w:pPr>
      <w:r>
        <w:rPr>
          <w:rFonts w:ascii="Arial" w:hAnsi="Arial" w:cs="Arial"/>
          <w:b/>
        </w:rPr>
        <w:t>Conocimientos</w:t>
      </w:r>
    </w:p>
    <w:p w:rsidR="000D12B0" w:rsidRPr="000D12B0" w:rsidRDefault="000D12B0" w:rsidP="000D12B0">
      <w:pPr>
        <w:pStyle w:val="Prrafodelista"/>
        <w:numPr>
          <w:ilvl w:val="0"/>
          <w:numId w:val="2"/>
        </w:numPr>
        <w:ind w:left="284" w:hanging="284"/>
        <w:jc w:val="both"/>
        <w:rPr>
          <w:rFonts w:ascii="Arial" w:hAnsi="Arial" w:cs="Arial"/>
        </w:rPr>
      </w:pPr>
      <w:r w:rsidRPr="000D12B0">
        <w:rPr>
          <w:rFonts w:ascii="Arial" w:hAnsi="Arial" w:cs="Arial"/>
        </w:rPr>
        <w:t xml:space="preserve">En el área físico-matemático a nivel licenciatura, con un conocimiento específico en:  </w:t>
      </w:r>
    </w:p>
    <w:p w:rsidR="000D12B0" w:rsidRPr="000D12B0" w:rsidRDefault="000D12B0" w:rsidP="000D12B0">
      <w:pPr>
        <w:pStyle w:val="Prrafodelista"/>
        <w:numPr>
          <w:ilvl w:val="0"/>
          <w:numId w:val="3"/>
        </w:numPr>
        <w:ind w:left="567" w:hanging="283"/>
        <w:jc w:val="both"/>
        <w:rPr>
          <w:rFonts w:ascii="Arial" w:hAnsi="Arial" w:cs="Arial"/>
        </w:rPr>
      </w:pPr>
      <w:r w:rsidRPr="000D12B0">
        <w:rPr>
          <w:rFonts w:ascii="Arial" w:hAnsi="Arial" w:cs="Arial"/>
        </w:rPr>
        <w:t>Álgebra general.</w:t>
      </w:r>
    </w:p>
    <w:p w:rsidR="000D12B0" w:rsidRPr="000D12B0" w:rsidRDefault="000D12B0" w:rsidP="000D12B0">
      <w:pPr>
        <w:pStyle w:val="Prrafodelista"/>
        <w:numPr>
          <w:ilvl w:val="0"/>
          <w:numId w:val="3"/>
        </w:numPr>
        <w:ind w:left="567" w:hanging="283"/>
        <w:jc w:val="both"/>
        <w:rPr>
          <w:rFonts w:ascii="Arial" w:hAnsi="Arial" w:cs="Arial"/>
        </w:rPr>
      </w:pPr>
      <w:r w:rsidRPr="000D12B0">
        <w:rPr>
          <w:rFonts w:ascii="Arial" w:hAnsi="Arial" w:cs="Arial"/>
        </w:rPr>
        <w:t>Trigonometría plana.</w:t>
      </w:r>
    </w:p>
    <w:p w:rsidR="000D12B0" w:rsidRPr="000D12B0" w:rsidRDefault="000D12B0" w:rsidP="000D12B0">
      <w:pPr>
        <w:pStyle w:val="Prrafodelista"/>
        <w:numPr>
          <w:ilvl w:val="0"/>
          <w:numId w:val="3"/>
        </w:numPr>
        <w:ind w:left="567" w:hanging="283"/>
        <w:jc w:val="both"/>
        <w:rPr>
          <w:rFonts w:ascii="Arial" w:hAnsi="Arial" w:cs="Arial"/>
        </w:rPr>
      </w:pPr>
      <w:r w:rsidRPr="000D12B0">
        <w:rPr>
          <w:rFonts w:ascii="Arial" w:hAnsi="Arial" w:cs="Arial"/>
        </w:rPr>
        <w:t>Geometría analítica.</w:t>
      </w:r>
    </w:p>
    <w:p w:rsidR="000D12B0" w:rsidRPr="000D12B0" w:rsidRDefault="000D12B0" w:rsidP="000D12B0">
      <w:pPr>
        <w:pStyle w:val="Prrafodelista"/>
        <w:numPr>
          <w:ilvl w:val="0"/>
          <w:numId w:val="3"/>
        </w:numPr>
        <w:ind w:left="567" w:hanging="283"/>
        <w:jc w:val="both"/>
        <w:rPr>
          <w:rFonts w:ascii="Arial" w:hAnsi="Arial" w:cs="Arial"/>
        </w:rPr>
      </w:pPr>
      <w:r w:rsidRPr="000D12B0">
        <w:rPr>
          <w:rFonts w:ascii="Arial" w:hAnsi="Arial" w:cs="Arial"/>
        </w:rPr>
        <w:t>Cálculo diferencial e integral y aplicaciones.</w:t>
      </w:r>
    </w:p>
    <w:p w:rsidR="000D12B0" w:rsidRPr="000D12B0" w:rsidRDefault="000D12B0" w:rsidP="000D12B0">
      <w:pPr>
        <w:pStyle w:val="Prrafodelista"/>
        <w:numPr>
          <w:ilvl w:val="0"/>
          <w:numId w:val="3"/>
        </w:numPr>
        <w:ind w:left="567" w:hanging="283"/>
        <w:jc w:val="both"/>
        <w:rPr>
          <w:rFonts w:ascii="Arial" w:hAnsi="Arial" w:cs="Arial"/>
        </w:rPr>
      </w:pPr>
      <w:r w:rsidRPr="000D12B0">
        <w:rPr>
          <w:rFonts w:ascii="Arial" w:hAnsi="Arial" w:cs="Arial"/>
        </w:rPr>
        <w:t>Álgebra lineal y vectorial.</w:t>
      </w:r>
    </w:p>
    <w:p w:rsidR="000D12B0" w:rsidRPr="000D12B0" w:rsidRDefault="000D12B0" w:rsidP="000D12B0">
      <w:pPr>
        <w:pStyle w:val="Prrafodelista"/>
        <w:numPr>
          <w:ilvl w:val="0"/>
          <w:numId w:val="3"/>
        </w:numPr>
        <w:ind w:left="567" w:hanging="283"/>
        <w:jc w:val="both"/>
        <w:rPr>
          <w:rFonts w:ascii="Arial" w:hAnsi="Arial" w:cs="Arial"/>
        </w:rPr>
      </w:pPr>
      <w:r w:rsidRPr="000D12B0">
        <w:rPr>
          <w:rFonts w:ascii="Arial" w:hAnsi="Arial" w:cs="Arial"/>
        </w:rPr>
        <w:t>Probabilidad y estadística.</w:t>
      </w:r>
    </w:p>
    <w:p w:rsidR="000D12B0" w:rsidRPr="000D12B0" w:rsidRDefault="000D12B0" w:rsidP="000D12B0">
      <w:pPr>
        <w:pStyle w:val="Prrafodelista"/>
        <w:numPr>
          <w:ilvl w:val="0"/>
          <w:numId w:val="3"/>
        </w:numPr>
        <w:ind w:left="567" w:hanging="283"/>
        <w:jc w:val="both"/>
        <w:rPr>
          <w:rFonts w:ascii="Arial" w:hAnsi="Arial" w:cs="Arial"/>
        </w:rPr>
      </w:pPr>
      <w:r w:rsidRPr="000D12B0">
        <w:rPr>
          <w:rFonts w:ascii="Arial" w:hAnsi="Arial" w:cs="Arial"/>
        </w:rPr>
        <w:t xml:space="preserve">Ecuaciones diferenciales.  </w:t>
      </w:r>
    </w:p>
    <w:p w:rsidR="000D12B0" w:rsidRDefault="000D12B0" w:rsidP="000D12B0">
      <w:pPr>
        <w:pStyle w:val="Prrafodelista"/>
        <w:ind w:left="284" w:hanging="284"/>
        <w:jc w:val="both"/>
        <w:rPr>
          <w:rFonts w:ascii="Arial" w:hAnsi="Arial" w:cs="Arial"/>
        </w:rPr>
      </w:pPr>
    </w:p>
    <w:p w:rsidR="000D12B0" w:rsidRPr="000D12B0" w:rsidRDefault="000D12B0" w:rsidP="000D12B0">
      <w:pPr>
        <w:pStyle w:val="Prrafodelista"/>
        <w:numPr>
          <w:ilvl w:val="0"/>
          <w:numId w:val="2"/>
        </w:numPr>
        <w:ind w:left="284" w:hanging="284"/>
        <w:jc w:val="both"/>
        <w:rPr>
          <w:rFonts w:ascii="Arial" w:hAnsi="Arial" w:cs="Arial"/>
        </w:rPr>
      </w:pPr>
      <w:r w:rsidRPr="000D12B0">
        <w:rPr>
          <w:rFonts w:ascii="Arial" w:hAnsi="Arial" w:cs="Arial"/>
        </w:rPr>
        <w:t xml:space="preserve">En el área de computación el uso del equipo de cómputo como herramienta de trabajo con un dominio específico de:  </w:t>
      </w:r>
    </w:p>
    <w:p w:rsidR="000D12B0" w:rsidRPr="000D12B0" w:rsidRDefault="000D12B0" w:rsidP="000D12B0">
      <w:pPr>
        <w:pStyle w:val="Prrafodelista"/>
        <w:numPr>
          <w:ilvl w:val="0"/>
          <w:numId w:val="4"/>
        </w:numPr>
        <w:ind w:left="567" w:hanging="283"/>
        <w:jc w:val="both"/>
        <w:rPr>
          <w:rFonts w:ascii="Arial" w:hAnsi="Arial" w:cs="Arial"/>
        </w:rPr>
      </w:pPr>
      <w:r>
        <w:rPr>
          <w:rFonts w:ascii="Arial" w:hAnsi="Arial" w:cs="Arial"/>
        </w:rPr>
        <w:t>Manejo de suites de ofimática</w:t>
      </w:r>
      <w:r w:rsidRPr="000D12B0">
        <w:rPr>
          <w:rFonts w:ascii="Arial" w:hAnsi="Arial" w:cs="Arial"/>
        </w:rPr>
        <w:t>.</w:t>
      </w:r>
    </w:p>
    <w:p w:rsidR="000D12B0" w:rsidRPr="000D12B0" w:rsidRDefault="000D12B0" w:rsidP="000D12B0">
      <w:pPr>
        <w:pStyle w:val="Prrafodelista"/>
        <w:numPr>
          <w:ilvl w:val="0"/>
          <w:numId w:val="4"/>
        </w:numPr>
        <w:ind w:left="567" w:hanging="283"/>
        <w:jc w:val="both"/>
        <w:rPr>
          <w:rFonts w:ascii="Arial" w:hAnsi="Arial" w:cs="Arial"/>
        </w:rPr>
      </w:pPr>
      <w:r w:rsidRPr="000D12B0">
        <w:rPr>
          <w:rFonts w:ascii="Arial" w:hAnsi="Arial" w:cs="Arial"/>
        </w:rPr>
        <w:t>Navegación en Internet, correo web.</w:t>
      </w:r>
      <w:r w:rsidRPr="000D12B0">
        <w:rPr>
          <w:rFonts w:ascii="Arial" w:hAnsi="Arial" w:cs="Arial"/>
        </w:rPr>
        <w:t xml:space="preserve">  </w:t>
      </w:r>
    </w:p>
    <w:p w:rsidR="000D12B0" w:rsidRDefault="000D12B0" w:rsidP="000D12B0">
      <w:pPr>
        <w:jc w:val="both"/>
        <w:rPr>
          <w:rFonts w:ascii="Arial" w:hAnsi="Arial" w:cs="Arial"/>
        </w:rPr>
      </w:pPr>
      <w:r w:rsidRPr="000D12B0">
        <w:rPr>
          <w:rFonts w:ascii="Arial" w:hAnsi="Arial" w:cs="Arial"/>
        </w:rPr>
        <w:t xml:space="preserve">3.- Dominio del idioma inglés suficiente para leer e interpretar textos, instructivos y manuales.   </w:t>
      </w:r>
    </w:p>
    <w:p w:rsidR="000D12B0" w:rsidRDefault="000D12B0" w:rsidP="000D12B0">
      <w:pPr>
        <w:jc w:val="both"/>
        <w:rPr>
          <w:rFonts w:ascii="Arial" w:hAnsi="Arial" w:cs="Arial"/>
        </w:rPr>
      </w:pPr>
    </w:p>
    <w:p w:rsidR="000D12B0" w:rsidRPr="000D12B0" w:rsidRDefault="000D12B0" w:rsidP="000D12B0">
      <w:pPr>
        <w:jc w:val="both"/>
        <w:rPr>
          <w:rFonts w:ascii="Arial" w:hAnsi="Arial" w:cs="Arial"/>
          <w:b/>
        </w:rPr>
      </w:pPr>
      <w:r w:rsidRPr="000D12B0">
        <w:rPr>
          <w:rFonts w:ascii="Arial" w:hAnsi="Arial" w:cs="Arial"/>
          <w:b/>
        </w:rPr>
        <w:t>Habilidades</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 xml:space="preserve">Razonamiento abstracto: que le permita procesar información gráfica para acceder a la interpretación de representaciones visuales diversas. </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Significación o comprensión verbal: que le permita comprender las ideas expresadas por medio de palabras o frases en documentos escritos y exposiciones  orales.</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Perceptual: que le permita percibir objetos a través de los sentidos, para reconocer las semejanzas o diferencias entre objetos o símbolos en forma rápida y precisa.</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Sistematización: que le proporcione la agilidad mental para reducir a sistema un procedimiento, una acción, la disposición de partes de un sistema o aparato.</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Estratégica: que le permita contar con la astucia para proyectar y dirigir acciones encaminadas hacia un fin, que aseguren una decisión óptima en cada momento.</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 xml:space="preserve">Inductiva: que le permita el razonamiento que va de lo particular a lo general, de las partes al todo, de los hechos y fenómenos a las leyes que los rigen, de los efectos a las causas y </w:t>
      </w:r>
      <w:r w:rsidRPr="000D12B0">
        <w:rPr>
          <w:rFonts w:ascii="Arial" w:hAnsi="Arial" w:cs="Arial"/>
        </w:rPr>
        <w:lastRenderedPageBreak/>
        <w:t>razonar sacando de una o varias proposiciones particulares una nueva proposición generalizada de ellas.</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Deductiva: que le permita el razonamiento  de un principio general para concluir en uno particular (método lógico de la deducción) o sacar las consecuencias de un principio.</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 xml:space="preserve">Intrapersonal: que le permita detectar, comprender y expresar su propio sentir, reconocer sus características y reflexionar respecto de </w:t>
      </w:r>
      <w:proofErr w:type="spellStart"/>
      <w:r w:rsidRPr="000D12B0">
        <w:rPr>
          <w:rFonts w:ascii="Arial" w:hAnsi="Arial" w:cs="Arial"/>
        </w:rPr>
        <w:t>si</w:t>
      </w:r>
      <w:proofErr w:type="spellEnd"/>
      <w:r w:rsidRPr="000D12B0">
        <w:rPr>
          <w:rFonts w:ascii="Arial" w:hAnsi="Arial" w:cs="Arial"/>
        </w:rPr>
        <w:t xml:space="preserve"> mismo y de sus planes personales. El conocimiento de sí mismo lo proyecta a reconocer la situación de los demás para el trabajo en equipo.</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Capacidad de Atención – Concentración: que le permita centrar su atención voluntariamente sobre las actividades que demanda  la especialidad.</w:t>
      </w:r>
    </w:p>
    <w:p w:rsid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Analítica: que le permita desarrollar un método de comprensión que parta del todo para terminar descomponiéndolo en sus partes básicas para luego ver la relación entre dichas partes.</w:t>
      </w:r>
    </w:p>
    <w:p w:rsidR="000D12B0" w:rsidRPr="000D12B0" w:rsidRDefault="000D12B0" w:rsidP="000D12B0">
      <w:pPr>
        <w:pStyle w:val="Prrafodelista"/>
        <w:numPr>
          <w:ilvl w:val="0"/>
          <w:numId w:val="5"/>
        </w:numPr>
        <w:ind w:left="426" w:hanging="426"/>
        <w:jc w:val="both"/>
        <w:rPr>
          <w:rFonts w:ascii="Arial" w:hAnsi="Arial" w:cs="Arial"/>
        </w:rPr>
      </w:pPr>
      <w:r w:rsidRPr="000D12B0">
        <w:rPr>
          <w:rFonts w:ascii="Arial" w:hAnsi="Arial" w:cs="Arial"/>
        </w:rPr>
        <w:t>Habilidad de Síntesis: que le permita reducir una acumulación de datos diversos en uno que los represente en su conjunto.</w:t>
      </w:r>
    </w:p>
    <w:p w:rsidR="000D12B0" w:rsidRDefault="000D12B0" w:rsidP="00122756">
      <w:pPr>
        <w:jc w:val="both"/>
        <w:rPr>
          <w:rFonts w:ascii="Arial" w:hAnsi="Arial" w:cs="Arial"/>
          <w:b/>
        </w:rPr>
      </w:pPr>
    </w:p>
    <w:p w:rsidR="00122756" w:rsidRPr="00122756" w:rsidRDefault="00122756" w:rsidP="00122756">
      <w:pPr>
        <w:jc w:val="both"/>
        <w:rPr>
          <w:rFonts w:ascii="Arial" w:hAnsi="Arial" w:cs="Arial"/>
          <w:b/>
        </w:rPr>
      </w:pPr>
      <w:r w:rsidRPr="00122756">
        <w:rPr>
          <w:rFonts w:ascii="Arial" w:hAnsi="Arial" w:cs="Arial"/>
          <w:b/>
        </w:rPr>
        <w:t>Perfil del Egresado</w:t>
      </w:r>
    </w:p>
    <w:p w:rsidR="00122756" w:rsidRPr="00122756" w:rsidRDefault="00122756" w:rsidP="00122756">
      <w:pPr>
        <w:jc w:val="both"/>
        <w:rPr>
          <w:rFonts w:ascii="Arial" w:hAnsi="Arial" w:cs="Arial"/>
        </w:rPr>
      </w:pPr>
      <w:r w:rsidRPr="00122756">
        <w:rPr>
          <w:rFonts w:ascii="Arial" w:hAnsi="Arial" w:cs="Arial"/>
        </w:rPr>
        <w:t xml:space="preserve">El estudio de las áreas del conocimiento de la especialidad permitirá satisfacer la necesidad de contar con personal con las posibilidades de:  </w:t>
      </w:r>
    </w:p>
    <w:p w:rsidR="00122756" w:rsidRDefault="00122756" w:rsidP="00122756">
      <w:pPr>
        <w:pStyle w:val="Prrafodelista"/>
        <w:numPr>
          <w:ilvl w:val="0"/>
          <w:numId w:val="1"/>
        </w:numPr>
        <w:ind w:left="284" w:hanging="284"/>
        <w:jc w:val="both"/>
        <w:rPr>
          <w:rFonts w:ascii="Arial" w:hAnsi="Arial" w:cs="Arial"/>
        </w:rPr>
      </w:pPr>
      <w:r w:rsidRPr="00122756">
        <w:rPr>
          <w:rFonts w:ascii="Arial" w:hAnsi="Arial" w:cs="Arial"/>
        </w:rPr>
        <w:t>Desempeñarse eficientemente como Jefe de Grupo de Sistemas Informáticos y/o Jefe de Departamento de Cómputo en los</w:t>
      </w:r>
      <w:r>
        <w:rPr>
          <w:rFonts w:ascii="Arial" w:hAnsi="Arial" w:cs="Arial"/>
        </w:rPr>
        <w:t xml:space="preserve"> mandos navales, así como en ár</w:t>
      </w:r>
      <w:r w:rsidRPr="00122756">
        <w:rPr>
          <w:rFonts w:ascii="Arial" w:hAnsi="Arial" w:cs="Arial"/>
        </w:rPr>
        <w:t>eas operativas, administrativas y educativas que requiera la Institución en el ámbito informático.</w:t>
      </w:r>
    </w:p>
    <w:p w:rsidR="00122756" w:rsidRDefault="00122756" w:rsidP="00122756">
      <w:pPr>
        <w:pStyle w:val="Prrafodelista"/>
        <w:numPr>
          <w:ilvl w:val="0"/>
          <w:numId w:val="1"/>
        </w:numPr>
        <w:ind w:left="284" w:hanging="284"/>
        <w:jc w:val="both"/>
        <w:rPr>
          <w:rFonts w:ascii="Arial" w:hAnsi="Arial" w:cs="Arial"/>
        </w:rPr>
      </w:pPr>
      <w:r w:rsidRPr="00122756">
        <w:rPr>
          <w:rFonts w:ascii="Arial" w:hAnsi="Arial" w:cs="Arial"/>
        </w:rPr>
        <w:t xml:space="preserve">Emplear sus conocimientos teóricos, metodológicos y técnicos en el área de informática para identificar y ayudar a resolver la problemática de la institución en lo </w:t>
      </w:r>
      <w:r w:rsidRPr="00122756">
        <w:rPr>
          <w:rFonts w:ascii="Arial" w:hAnsi="Arial" w:cs="Arial"/>
        </w:rPr>
        <w:t>que</w:t>
      </w:r>
      <w:r w:rsidRPr="00122756">
        <w:rPr>
          <w:rFonts w:ascii="Arial" w:hAnsi="Arial" w:cs="Arial"/>
        </w:rPr>
        <w:t xml:space="preserve"> a sistemas de información automatizada se refiere, así como aplicar sus conocimientos en el desarrollo de aplicaciones que apoyen a las tareas de la Institución en los niveles Táctico y Estratégico.</w:t>
      </w:r>
    </w:p>
    <w:p w:rsidR="00122756" w:rsidRDefault="00122756" w:rsidP="00122756">
      <w:pPr>
        <w:pStyle w:val="Prrafodelista"/>
        <w:numPr>
          <w:ilvl w:val="0"/>
          <w:numId w:val="1"/>
        </w:numPr>
        <w:ind w:left="284" w:hanging="284"/>
        <w:jc w:val="both"/>
        <w:rPr>
          <w:rFonts w:ascii="Arial" w:hAnsi="Arial" w:cs="Arial"/>
        </w:rPr>
      </w:pPr>
      <w:r w:rsidRPr="00122756">
        <w:rPr>
          <w:rFonts w:ascii="Arial" w:hAnsi="Arial" w:cs="Arial"/>
        </w:rPr>
        <w:t>Aplicar los conocimientos de computación para la administración y optimización de los recursos informáticos y redes de cómputo.</w:t>
      </w:r>
    </w:p>
    <w:p w:rsidR="00122756" w:rsidRPr="00122756" w:rsidRDefault="00122756" w:rsidP="00122756">
      <w:pPr>
        <w:pStyle w:val="Prrafodelista"/>
        <w:numPr>
          <w:ilvl w:val="0"/>
          <w:numId w:val="1"/>
        </w:numPr>
        <w:ind w:left="284" w:hanging="284"/>
        <w:jc w:val="both"/>
        <w:rPr>
          <w:rFonts w:ascii="Arial" w:hAnsi="Arial" w:cs="Arial"/>
        </w:rPr>
      </w:pPr>
      <w:r w:rsidRPr="00122756">
        <w:rPr>
          <w:rFonts w:ascii="Arial" w:hAnsi="Arial" w:cs="Arial"/>
        </w:rPr>
        <w:t>Asesorar al mando con un juicio crítico y un alto sentido ético en la adquisición, instalación y direccionamiento del mantenimiento de los medios informáticos.</w:t>
      </w:r>
    </w:p>
    <w:p w:rsidR="00466E6C" w:rsidRDefault="00466E6C" w:rsidP="00466E6C">
      <w:pPr>
        <w:jc w:val="both"/>
        <w:rPr>
          <w:rFonts w:ascii="Arial" w:hAnsi="Arial" w:cs="Arial"/>
        </w:rPr>
      </w:pPr>
    </w:p>
    <w:p w:rsidR="00466E6C" w:rsidRDefault="00A211D3" w:rsidP="00A211D3">
      <w:pPr>
        <w:jc w:val="center"/>
        <w:rPr>
          <w:rFonts w:ascii="Arial" w:hAnsi="Arial" w:cs="Arial"/>
          <w:u w:val="single"/>
        </w:rPr>
      </w:pPr>
      <w:r w:rsidRPr="00A211D3">
        <w:rPr>
          <w:rFonts w:ascii="Arial" w:hAnsi="Arial" w:cs="Arial"/>
          <w:u w:val="single"/>
        </w:rPr>
        <w:t>ALUMNOS</w:t>
      </w:r>
    </w:p>
    <w:tbl>
      <w:tblPr>
        <w:tblStyle w:val="Tablaconcuadrcula"/>
        <w:tblW w:w="0" w:type="auto"/>
        <w:tblLook w:val="04A0" w:firstRow="1" w:lastRow="0" w:firstColumn="1" w:lastColumn="0" w:noHBand="0" w:noVBand="1"/>
      </w:tblPr>
      <w:tblGrid>
        <w:gridCol w:w="2480"/>
        <w:gridCol w:w="2480"/>
        <w:gridCol w:w="2480"/>
        <w:gridCol w:w="2481"/>
      </w:tblGrid>
      <w:tr w:rsidR="00A211D3" w:rsidTr="00A211D3">
        <w:tc>
          <w:tcPr>
            <w:tcW w:w="2480" w:type="dxa"/>
          </w:tcPr>
          <w:p w:rsidR="00A211D3" w:rsidRPr="00A211D3" w:rsidRDefault="00A211D3" w:rsidP="00A211D3">
            <w:pPr>
              <w:jc w:val="center"/>
              <w:rPr>
                <w:rFonts w:ascii="Arial" w:hAnsi="Arial" w:cs="Arial"/>
                <w:b/>
              </w:rPr>
            </w:pPr>
            <w:r w:rsidRPr="00A211D3">
              <w:rPr>
                <w:rFonts w:ascii="Arial" w:hAnsi="Arial" w:cs="Arial"/>
                <w:b/>
              </w:rPr>
              <w:t>Promoción</w:t>
            </w:r>
          </w:p>
        </w:tc>
        <w:tc>
          <w:tcPr>
            <w:tcW w:w="2480" w:type="dxa"/>
          </w:tcPr>
          <w:p w:rsidR="00A211D3" w:rsidRPr="00A211D3" w:rsidRDefault="00A211D3" w:rsidP="00A211D3">
            <w:pPr>
              <w:jc w:val="center"/>
              <w:rPr>
                <w:rFonts w:ascii="Arial" w:hAnsi="Arial" w:cs="Arial"/>
                <w:b/>
              </w:rPr>
            </w:pPr>
            <w:r w:rsidRPr="00A211D3">
              <w:rPr>
                <w:rFonts w:ascii="Arial" w:hAnsi="Arial" w:cs="Arial"/>
                <w:b/>
              </w:rPr>
              <w:t>Ciclo lectivo</w:t>
            </w:r>
          </w:p>
        </w:tc>
        <w:tc>
          <w:tcPr>
            <w:tcW w:w="2480" w:type="dxa"/>
          </w:tcPr>
          <w:p w:rsidR="00A211D3" w:rsidRPr="00A211D3" w:rsidRDefault="00A211D3" w:rsidP="00A211D3">
            <w:pPr>
              <w:jc w:val="center"/>
              <w:rPr>
                <w:rFonts w:ascii="Arial" w:hAnsi="Arial" w:cs="Arial"/>
                <w:b/>
              </w:rPr>
            </w:pPr>
            <w:r w:rsidRPr="00A211D3">
              <w:rPr>
                <w:rFonts w:ascii="Arial" w:hAnsi="Arial" w:cs="Arial"/>
                <w:b/>
              </w:rPr>
              <w:t>Número de Alumnos</w:t>
            </w:r>
          </w:p>
        </w:tc>
        <w:tc>
          <w:tcPr>
            <w:tcW w:w="2481" w:type="dxa"/>
          </w:tcPr>
          <w:p w:rsidR="00A211D3" w:rsidRPr="00A211D3" w:rsidRDefault="00A211D3" w:rsidP="00A211D3">
            <w:pPr>
              <w:jc w:val="center"/>
              <w:rPr>
                <w:rFonts w:ascii="Arial" w:hAnsi="Arial" w:cs="Arial"/>
                <w:b/>
              </w:rPr>
            </w:pPr>
            <w:r w:rsidRPr="00A211D3">
              <w:rPr>
                <w:rFonts w:ascii="Arial" w:hAnsi="Arial" w:cs="Arial"/>
                <w:b/>
              </w:rPr>
              <w:t>Estatus</w:t>
            </w:r>
          </w:p>
        </w:tc>
      </w:tr>
      <w:tr w:rsidR="00A211D3" w:rsidTr="00A211D3">
        <w:tc>
          <w:tcPr>
            <w:tcW w:w="2480" w:type="dxa"/>
          </w:tcPr>
          <w:p w:rsidR="00A211D3" w:rsidRDefault="00A211D3" w:rsidP="00A211D3">
            <w:pPr>
              <w:jc w:val="both"/>
              <w:rPr>
                <w:rFonts w:ascii="Arial" w:hAnsi="Arial" w:cs="Arial"/>
              </w:rPr>
            </w:pPr>
            <w:r>
              <w:rPr>
                <w:rFonts w:ascii="Arial" w:hAnsi="Arial" w:cs="Arial"/>
              </w:rPr>
              <w:t>Prom. I</w:t>
            </w:r>
          </w:p>
        </w:tc>
        <w:tc>
          <w:tcPr>
            <w:tcW w:w="2480" w:type="dxa"/>
          </w:tcPr>
          <w:p w:rsidR="00A211D3" w:rsidRDefault="00A211D3" w:rsidP="006E4D2D">
            <w:pPr>
              <w:jc w:val="center"/>
              <w:rPr>
                <w:rFonts w:ascii="Arial" w:hAnsi="Arial" w:cs="Arial"/>
              </w:rPr>
            </w:pPr>
            <w:r>
              <w:rPr>
                <w:rFonts w:ascii="Arial" w:hAnsi="Arial" w:cs="Arial"/>
              </w:rPr>
              <w:t>2008 – 2009</w:t>
            </w:r>
          </w:p>
        </w:tc>
        <w:tc>
          <w:tcPr>
            <w:tcW w:w="2480" w:type="dxa"/>
          </w:tcPr>
          <w:p w:rsidR="00A211D3" w:rsidRDefault="00D60042" w:rsidP="00A211D3">
            <w:pPr>
              <w:jc w:val="center"/>
              <w:rPr>
                <w:rFonts w:ascii="Arial" w:hAnsi="Arial" w:cs="Arial"/>
              </w:rPr>
            </w:pPr>
            <w:r>
              <w:rPr>
                <w:rFonts w:ascii="Arial" w:hAnsi="Arial" w:cs="Arial"/>
              </w:rPr>
              <w:t>8</w:t>
            </w:r>
          </w:p>
        </w:tc>
        <w:tc>
          <w:tcPr>
            <w:tcW w:w="2481" w:type="dxa"/>
          </w:tcPr>
          <w:p w:rsidR="00A211D3" w:rsidRDefault="00D60042" w:rsidP="00D60042">
            <w:pPr>
              <w:jc w:val="center"/>
              <w:rPr>
                <w:rFonts w:ascii="Arial" w:hAnsi="Arial" w:cs="Arial"/>
              </w:rPr>
            </w:pPr>
            <w:r>
              <w:rPr>
                <w:rFonts w:ascii="Arial" w:hAnsi="Arial" w:cs="Arial"/>
              </w:rPr>
              <w:t>Concluido</w:t>
            </w:r>
          </w:p>
        </w:tc>
      </w:tr>
      <w:tr w:rsidR="00D60042" w:rsidTr="00A211D3">
        <w:tc>
          <w:tcPr>
            <w:tcW w:w="2480" w:type="dxa"/>
          </w:tcPr>
          <w:p w:rsidR="00D60042" w:rsidRDefault="00D60042" w:rsidP="006E4D2D">
            <w:pPr>
              <w:jc w:val="both"/>
              <w:rPr>
                <w:rFonts w:ascii="Arial" w:hAnsi="Arial" w:cs="Arial"/>
              </w:rPr>
            </w:pPr>
            <w:r>
              <w:rPr>
                <w:rFonts w:ascii="Arial" w:hAnsi="Arial" w:cs="Arial"/>
              </w:rPr>
              <w:t>Prom. II</w:t>
            </w:r>
          </w:p>
        </w:tc>
        <w:tc>
          <w:tcPr>
            <w:tcW w:w="2480" w:type="dxa"/>
          </w:tcPr>
          <w:p w:rsidR="00D60042" w:rsidRDefault="00D60042" w:rsidP="006E4D2D">
            <w:pPr>
              <w:jc w:val="center"/>
              <w:rPr>
                <w:rFonts w:ascii="Arial" w:hAnsi="Arial" w:cs="Arial"/>
              </w:rPr>
            </w:pPr>
            <w:r>
              <w:rPr>
                <w:rFonts w:ascii="Arial" w:hAnsi="Arial" w:cs="Arial"/>
              </w:rPr>
              <w:t>2009 – 2010</w:t>
            </w:r>
          </w:p>
        </w:tc>
        <w:tc>
          <w:tcPr>
            <w:tcW w:w="2480" w:type="dxa"/>
          </w:tcPr>
          <w:p w:rsidR="00D60042" w:rsidRDefault="00D60042" w:rsidP="00A211D3">
            <w:pPr>
              <w:jc w:val="center"/>
              <w:rPr>
                <w:rFonts w:ascii="Arial" w:hAnsi="Arial" w:cs="Arial"/>
              </w:rPr>
            </w:pPr>
            <w:r>
              <w:rPr>
                <w:rFonts w:ascii="Arial" w:hAnsi="Arial" w:cs="Arial"/>
              </w:rPr>
              <w:t>9</w:t>
            </w:r>
          </w:p>
        </w:tc>
        <w:tc>
          <w:tcPr>
            <w:tcW w:w="2481" w:type="dxa"/>
          </w:tcPr>
          <w:p w:rsidR="00D60042" w:rsidRDefault="00D60042" w:rsidP="006E4D2D">
            <w:pPr>
              <w:jc w:val="center"/>
              <w:rPr>
                <w:rFonts w:ascii="Arial" w:hAnsi="Arial" w:cs="Arial"/>
              </w:rPr>
            </w:pPr>
            <w:r>
              <w:rPr>
                <w:rFonts w:ascii="Arial" w:hAnsi="Arial" w:cs="Arial"/>
              </w:rPr>
              <w:t>Concluido</w:t>
            </w:r>
          </w:p>
        </w:tc>
      </w:tr>
      <w:tr w:rsidR="00D60042" w:rsidTr="00A211D3">
        <w:tc>
          <w:tcPr>
            <w:tcW w:w="2480" w:type="dxa"/>
          </w:tcPr>
          <w:p w:rsidR="00D60042" w:rsidRDefault="00D60042" w:rsidP="006E4D2D">
            <w:pPr>
              <w:jc w:val="both"/>
              <w:rPr>
                <w:rFonts w:ascii="Arial" w:hAnsi="Arial" w:cs="Arial"/>
              </w:rPr>
            </w:pPr>
            <w:r>
              <w:rPr>
                <w:rFonts w:ascii="Arial" w:hAnsi="Arial" w:cs="Arial"/>
              </w:rPr>
              <w:t>Prom. III</w:t>
            </w:r>
          </w:p>
        </w:tc>
        <w:tc>
          <w:tcPr>
            <w:tcW w:w="2480" w:type="dxa"/>
          </w:tcPr>
          <w:p w:rsidR="00D60042" w:rsidRDefault="00D60042" w:rsidP="006E4D2D">
            <w:pPr>
              <w:jc w:val="center"/>
              <w:rPr>
                <w:rFonts w:ascii="Arial" w:hAnsi="Arial" w:cs="Arial"/>
              </w:rPr>
            </w:pPr>
            <w:r>
              <w:rPr>
                <w:rFonts w:ascii="Arial" w:hAnsi="Arial" w:cs="Arial"/>
              </w:rPr>
              <w:t>2010 – 2011</w:t>
            </w:r>
          </w:p>
        </w:tc>
        <w:tc>
          <w:tcPr>
            <w:tcW w:w="2480" w:type="dxa"/>
          </w:tcPr>
          <w:p w:rsidR="00D60042" w:rsidRDefault="00D60042" w:rsidP="00A211D3">
            <w:pPr>
              <w:jc w:val="center"/>
              <w:rPr>
                <w:rFonts w:ascii="Arial" w:hAnsi="Arial" w:cs="Arial"/>
              </w:rPr>
            </w:pPr>
            <w:r>
              <w:rPr>
                <w:rFonts w:ascii="Arial" w:hAnsi="Arial" w:cs="Arial"/>
              </w:rPr>
              <w:t>7</w:t>
            </w:r>
          </w:p>
        </w:tc>
        <w:tc>
          <w:tcPr>
            <w:tcW w:w="2481" w:type="dxa"/>
          </w:tcPr>
          <w:p w:rsidR="00D60042" w:rsidRDefault="00D60042" w:rsidP="006E4D2D">
            <w:pPr>
              <w:jc w:val="center"/>
              <w:rPr>
                <w:rFonts w:ascii="Arial" w:hAnsi="Arial" w:cs="Arial"/>
              </w:rPr>
            </w:pPr>
            <w:r>
              <w:rPr>
                <w:rFonts w:ascii="Arial" w:hAnsi="Arial" w:cs="Arial"/>
              </w:rPr>
              <w:t>Concluido</w:t>
            </w:r>
          </w:p>
        </w:tc>
      </w:tr>
      <w:tr w:rsidR="00D60042" w:rsidTr="00A211D3">
        <w:tc>
          <w:tcPr>
            <w:tcW w:w="2480" w:type="dxa"/>
          </w:tcPr>
          <w:p w:rsidR="00D60042" w:rsidRDefault="00D60042" w:rsidP="006E4D2D">
            <w:pPr>
              <w:jc w:val="both"/>
              <w:rPr>
                <w:rFonts w:ascii="Arial" w:hAnsi="Arial" w:cs="Arial"/>
              </w:rPr>
            </w:pPr>
            <w:r>
              <w:rPr>
                <w:rFonts w:ascii="Arial" w:hAnsi="Arial" w:cs="Arial"/>
              </w:rPr>
              <w:t>Prom. VI</w:t>
            </w:r>
          </w:p>
        </w:tc>
        <w:tc>
          <w:tcPr>
            <w:tcW w:w="2480" w:type="dxa"/>
          </w:tcPr>
          <w:p w:rsidR="00D60042" w:rsidRDefault="00D60042" w:rsidP="006E4D2D">
            <w:pPr>
              <w:jc w:val="center"/>
              <w:rPr>
                <w:rFonts w:ascii="Arial" w:hAnsi="Arial" w:cs="Arial"/>
              </w:rPr>
            </w:pPr>
            <w:r>
              <w:rPr>
                <w:rFonts w:ascii="Arial" w:hAnsi="Arial" w:cs="Arial"/>
              </w:rPr>
              <w:t>2011 – 2012</w:t>
            </w:r>
          </w:p>
        </w:tc>
        <w:tc>
          <w:tcPr>
            <w:tcW w:w="2480" w:type="dxa"/>
          </w:tcPr>
          <w:p w:rsidR="00D60042" w:rsidRDefault="00D60042" w:rsidP="00A211D3">
            <w:pPr>
              <w:jc w:val="center"/>
              <w:rPr>
                <w:rFonts w:ascii="Arial" w:hAnsi="Arial" w:cs="Arial"/>
              </w:rPr>
            </w:pPr>
            <w:r>
              <w:rPr>
                <w:rFonts w:ascii="Arial" w:hAnsi="Arial" w:cs="Arial"/>
              </w:rPr>
              <w:t>7</w:t>
            </w:r>
          </w:p>
        </w:tc>
        <w:tc>
          <w:tcPr>
            <w:tcW w:w="2481" w:type="dxa"/>
          </w:tcPr>
          <w:p w:rsidR="00D60042" w:rsidRDefault="00D60042" w:rsidP="006E4D2D">
            <w:pPr>
              <w:jc w:val="center"/>
              <w:rPr>
                <w:rFonts w:ascii="Arial" w:hAnsi="Arial" w:cs="Arial"/>
              </w:rPr>
            </w:pPr>
            <w:r>
              <w:rPr>
                <w:rFonts w:ascii="Arial" w:hAnsi="Arial" w:cs="Arial"/>
              </w:rPr>
              <w:t>Concluido</w:t>
            </w:r>
          </w:p>
        </w:tc>
      </w:tr>
      <w:tr w:rsidR="00D60042" w:rsidTr="00A211D3">
        <w:tc>
          <w:tcPr>
            <w:tcW w:w="2480" w:type="dxa"/>
          </w:tcPr>
          <w:p w:rsidR="00D60042" w:rsidRDefault="00D60042" w:rsidP="006E4D2D">
            <w:pPr>
              <w:jc w:val="both"/>
              <w:rPr>
                <w:rFonts w:ascii="Arial" w:hAnsi="Arial" w:cs="Arial"/>
              </w:rPr>
            </w:pPr>
            <w:r>
              <w:rPr>
                <w:rFonts w:ascii="Arial" w:hAnsi="Arial" w:cs="Arial"/>
              </w:rPr>
              <w:t>Prom. V</w:t>
            </w:r>
          </w:p>
        </w:tc>
        <w:tc>
          <w:tcPr>
            <w:tcW w:w="2480" w:type="dxa"/>
          </w:tcPr>
          <w:p w:rsidR="00D60042" w:rsidRDefault="00D60042" w:rsidP="006E4D2D">
            <w:pPr>
              <w:jc w:val="center"/>
              <w:rPr>
                <w:rFonts w:ascii="Arial" w:hAnsi="Arial" w:cs="Arial"/>
              </w:rPr>
            </w:pPr>
            <w:r>
              <w:rPr>
                <w:rFonts w:ascii="Arial" w:hAnsi="Arial" w:cs="Arial"/>
              </w:rPr>
              <w:t>2012 – 2013</w:t>
            </w:r>
          </w:p>
        </w:tc>
        <w:tc>
          <w:tcPr>
            <w:tcW w:w="2480" w:type="dxa"/>
          </w:tcPr>
          <w:p w:rsidR="00D60042" w:rsidRDefault="00D60042" w:rsidP="00A211D3">
            <w:pPr>
              <w:jc w:val="center"/>
              <w:rPr>
                <w:rFonts w:ascii="Arial" w:hAnsi="Arial" w:cs="Arial"/>
              </w:rPr>
            </w:pPr>
            <w:r>
              <w:rPr>
                <w:rFonts w:ascii="Arial" w:hAnsi="Arial" w:cs="Arial"/>
              </w:rPr>
              <w:t>7</w:t>
            </w:r>
          </w:p>
        </w:tc>
        <w:tc>
          <w:tcPr>
            <w:tcW w:w="2481" w:type="dxa"/>
          </w:tcPr>
          <w:p w:rsidR="00D60042" w:rsidRDefault="00D60042" w:rsidP="006E4D2D">
            <w:pPr>
              <w:jc w:val="center"/>
              <w:rPr>
                <w:rFonts w:ascii="Arial" w:hAnsi="Arial" w:cs="Arial"/>
              </w:rPr>
            </w:pPr>
            <w:r>
              <w:rPr>
                <w:rFonts w:ascii="Arial" w:hAnsi="Arial" w:cs="Arial"/>
              </w:rPr>
              <w:t>Concluido</w:t>
            </w:r>
          </w:p>
        </w:tc>
      </w:tr>
      <w:tr w:rsidR="00D60042" w:rsidTr="00A211D3">
        <w:tc>
          <w:tcPr>
            <w:tcW w:w="2480" w:type="dxa"/>
          </w:tcPr>
          <w:p w:rsidR="00D60042" w:rsidRDefault="00D60042" w:rsidP="006E4D2D">
            <w:pPr>
              <w:jc w:val="both"/>
              <w:rPr>
                <w:rFonts w:ascii="Arial" w:hAnsi="Arial" w:cs="Arial"/>
              </w:rPr>
            </w:pPr>
            <w:r>
              <w:rPr>
                <w:rFonts w:ascii="Arial" w:hAnsi="Arial" w:cs="Arial"/>
              </w:rPr>
              <w:t>Prom. VI</w:t>
            </w:r>
          </w:p>
        </w:tc>
        <w:tc>
          <w:tcPr>
            <w:tcW w:w="2480" w:type="dxa"/>
          </w:tcPr>
          <w:p w:rsidR="00D60042" w:rsidRDefault="00D60042" w:rsidP="006E4D2D">
            <w:pPr>
              <w:jc w:val="center"/>
              <w:rPr>
                <w:rFonts w:ascii="Arial" w:hAnsi="Arial" w:cs="Arial"/>
              </w:rPr>
            </w:pPr>
            <w:r>
              <w:rPr>
                <w:rFonts w:ascii="Arial" w:hAnsi="Arial" w:cs="Arial"/>
              </w:rPr>
              <w:t>2013 – 2014</w:t>
            </w:r>
          </w:p>
        </w:tc>
        <w:tc>
          <w:tcPr>
            <w:tcW w:w="2480" w:type="dxa"/>
          </w:tcPr>
          <w:p w:rsidR="00D60042" w:rsidRDefault="00D60042" w:rsidP="00A211D3">
            <w:pPr>
              <w:jc w:val="center"/>
              <w:rPr>
                <w:rFonts w:ascii="Arial" w:hAnsi="Arial" w:cs="Arial"/>
              </w:rPr>
            </w:pPr>
            <w:r>
              <w:rPr>
                <w:rFonts w:ascii="Arial" w:hAnsi="Arial" w:cs="Arial"/>
              </w:rPr>
              <w:t>9</w:t>
            </w:r>
          </w:p>
        </w:tc>
        <w:tc>
          <w:tcPr>
            <w:tcW w:w="2481" w:type="dxa"/>
          </w:tcPr>
          <w:p w:rsidR="00D60042" w:rsidRDefault="00D60042" w:rsidP="006E4D2D">
            <w:pPr>
              <w:jc w:val="center"/>
              <w:rPr>
                <w:rFonts w:ascii="Arial" w:hAnsi="Arial" w:cs="Arial"/>
              </w:rPr>
            </w:pPr>
            <w:r>
              <w:rPr>
                <w:rFonts w:ascii="Arial" w:hAnsi="Arial" w:cs="Arial"/>
              </w:rPr>
              <w:t>Concluido</w:t>
            </w:r>
          </w:p>
        </w:tc>
      </w:tr>
      <w:tr w:rsidR="00D60042" w:rsidTr="00A211D3">
        <w:tc>
          <w:tcPr>
            <w:tcW w:w="2480" w:type="dxa"/>
          </w:tcPr>
          <w:p w:rsidR="00D60042" w:rsidRDefault="00D60042" w:rsidP="006E4D2D">
            <w:pPr>
              <w:jc w:val="both"/>
              <w:rPr>
                <w:rFonts w:ascii="Arial" w:hAnsi="Arial" w:cs="Arial"/>
              </w:rPr>
            </w:pPr>
            <w:r>
              <w:rPr>
                <w:rFonts w:ascii="Arial" w:hAnsi="Arial" w:cs="Arial"/>
              </w:rPr>
              <w:t>Prom. VII</w:t>
            </w:r>
          </w:p>
        </w:tc>
        <w:tc>
          <w:tcPr>
            <w:tcW w:w="2480" w:type="dxa"/>
          </w:tcPr>
          <w:p w:rsidR="00D60042" w:rsidRDefault="00D60042" w:rsidP="00A211D3">
            <w:pPr>
              <w:jc w:val="center"/>
              <w:rPr>
                <w:rFonts w:ascii="Arial" w:hAnsi="Arial" w:cs="Arial"/>
              </w:rPr>
            </w:pPr>
            <w:r>
              <w:rPr>
                <w:rFonts w:ascii="Arial" w:hAnsi="Arial" w:cs="Arial"/>
              </w:rPr>
              <w:t>2014 – 2015</w:t>
            </w:r>
          </w:p>
        </w:tc>
        <w:tc>
          <w:tcPr>
            <w:tcW w:w="2480" w:type="dxa"/>
          </w:tcPr>
          <w:p w:rsidR="00D60042" w:rsidRDefault="00D60042" w:rsidP="00A211D3">
            <w:pPr>
              <w:jc w:val="center"/>
              <w:rPr>
                <w:rFonts w:ascii="Arial" w:hAnsi="Arial" w:cs="Arial"/>
              </w:rPr>
            </w:pPr>
            <w:r>
              <w:rPr>
                <w:rFonts w:ascii="Arial" w:hAnsi="Arial" w:cs="Arial"/>
              </w:rPr>
              <w:t>13</w:t>
            </w:r>
          </w:p>
        </w:tc>
        <w:tc>
          <w:tcPr>
            <w:tcW w:w="2481" w:type="dxa"/>
          </w:tcPr>
          <w:p w:rsidR="00D60042" w:rsidRDefault="00D60042" w:rsidP="006E4D2D">
            <w:pPr>
              <w:jc w:val="center"/>
              <w:rPr>
                <w:rFonts w:ascii="Arial" w:hAnsi="Arial" w:cs="Arial"/>
              </w:rPr>
            </w:pPr>
            <w:r>
              <w:rPr>
                <w:rFonts w:ascii="Arial" w:hAnsi="Arial" w:cs="Arial"/>
              </w:rPr>
              <w:t>Concluido</w:t>
            </w:r>
          </w:p>
        </w:tc>
      </w:tr>
      <w:tr w:rsidR="00A211D3" w:rsidTr="00A211D3">
        <w:tc>
          <w:tcPr>
            <w:tcW w:w="2480" w:type="dxa"/>
          </w:tcPr>
          <w:p w:rsidR="00A211D3" w:rsidRDefault="00A211D3" w:rsidP="006E4D2D">
            <w:pPr>
              <w:jc w:val="both"/>
              <w:rPr>
                <w:rFonts w:ascii="Arial" w:hAnsi="Arial" w:cs="Arial"/>
              </w:rPr>
            </w:pPr>
            <w:r>
              <w:rPr>
                <w:rFonts w:ascii="Arial" w:hAnsi="Arial" w:cs="Arial"/>
              </w:rPr>
              <w:t>Prom. VIII</w:t>
            </w:r>
          </w:p>
        </w:tc>
        <w:tc>
          <w:tcPr>
            <w:tcW w:w="2480" w:type="dxa"/>
          </w:tcPr>
          <w:p w:rsidR="00A211D3" w:rsidRDefault="00A211D3" w:rsidP="00A211D3">
            <w:pPr>
              <w:jc w:val="center"/>
              <w:rPr>
                <w:rFonts w:ascii="Arial" w:hAnsi="Arial" w:cs="Arial"/>
              </w:rPr>
            </w:pPr>
            <w:r>
              <w:rPr>
                <w:rFonts w:ascii="Arial" w:hAnsi="Arial" w:cs="Arial"/>
              </w:rPr>
              <w:t>2015 - 2016</w:t>
            </w:r>
          </w:p>
        </w:tc>
        <w:tc>
          <w:tcPr>
            <w:tcW w:w="2480" w:type="dxa"/>
          </w:tcPr>
          <w:p w:rsidR="00A211D3" w:rsidRDefault="00D60042" w:rsidP="00A211D3">
            <w:pPr>
              <w:jc w:val="center"/>
              <w:rPr>
                <w:rFonts w:ascii="Arial" w:hAnsi="Arial" w:cs="Arial"/>
              </w:rPr>
            </w:pPr>
            <w:r>
              <w:rPr>
                <w:rFonts w:ascii="Arial" w:hAnsi="Arial" w:cs="Arial"/>
              </w:rPr>
              <w:t>8</w:t>
            </w:r>
          </w:p>
        </w:tc>
        <w:tc>
          <w:tcPr>
            <w:tcW w:w="2481" w:type="dxa"/>
          </w:tcPr>
          <w:p w:rsidR="00A211D3" w:rsidRDefault="00D60042" w:rsidP="00D60042">
            <w:pPr>
              <w:jc w:val="center"/>
              <w:rPr>
                <w:rFonts w:ascii="Arial" w:hAnsi="Arial" w:cs="Arial"/>
              </w:rPr>
            </w:pPr>
            <w:r>
              <w:rPr>
                <w:rFonts w:ascii="Arial" w:hAnsi="Arial" w:cs="Arial"/>
              </w:rPr>
              <w:t>Activo</w:t>
            </w:r>
          </w:p>
        </w:tc>
      </w:tr>
    </w:tbl>
    <w:p w:rsidR="00A211D3" w:rsidRDefault="00A211D3" w:rsidP="00A211D3">
      <w:pPr>
        <w:jc w:val="both"/>
        <w:rPr>
          <w:rFonts w:ascii="Arial" w:hAnsi="Arial" w:cs="Arial"/>
        </w:rPr>
      </w:pPr>
    </w:p>
    <w:p w:rsidR="00C9796D" w:rsidRPr="00C9796D" w:rsidRDefault="00C9796D" w:rsidP="00C9796D">
      <w:pPr>
        <w:jc w:val="center"/>
        <w:rPr>
          <w:rFonts w:ascii="Arial" w:hAnsi="Arial" w:cs="Arial"/>
          <w:u w:val="single"/>
        </w:rPr>
      </w:pPr>
      <w:r w:rsidRPr="00C9796D">
        <w:rPr>
          <w:rFonts w:ascii="Arial" w:hAnsi="Arial" w:cs="Arial"/>
          <w:u w:val="single"/>
        </w:rPr>
        <w:lastRenderedPageBreak/>
        <w:t>PROCESOS ADMINISTRATIVOS</w:t>
      </w:r>
    </w:p>
    <w:p w:rsidR="00C9796D" w:rsidRDefault="00C9796D" w:rsidP="00C9796D">
      <w:pPr>
        <w:jc w:val="both"/>
        <w:rPr>
          <w:rFonts w:ascii="Arial" w:hAnsi="Arial" w:cs="Arial"/>
        </w:rPr>
      </w:pPr>
      <w:r>
        <w:rPr>
          <w:rFonts w:ascii="Arial" w:hAnsi="Arial" w:cs="Arial"/>
        </w:rPr>
        <w:t>(Los mismos que tiene la especialidad de Electrónica)</w:t>
      </w:r>
    </w:p>
    <w:p w:rsidR="00C9796D" w:rsidRDefault="00C9796D" w:rsidP="00C9796D">
      <w:pPr>
        <w:jc w:val="center"/>
        <w:rPr>
          <w:rFonts w:ascii="Arial" w:hAnsi="Arial" w:cs="Arial"/>
        </w:rPr>
      </w:pPr>
    </w:p>
    <w:p w:rsidR="00C9796D" w:rsidRPr="00C9796D" w:rsidRDefault="00C9796D" w:rsidP="00C9796D">
      <w:pPr>
        <w:jc w:val="center"/>
        <w:rPr>
          <w:rFonts w:ascii="Arial" w:hAnsi="Arial" w:cs="Arial"/>
          <w:u w:val="single"/>
        </w:rPr>
      </w:pPr>
      <w:r w:rsidRPr="00C9796D">
        <w:rPr>
          <w:rFonts w:ascii="Arial" w:hAnsi="Arial" w:cs="Arial"/>
          <w:u w:val="single"/>
        </w:rPr>
        <w:t>NUCLEO ACADÉMICO</w:t>
      </w:r>
    </w:p>
    <w:tbl>
      <w:tblPr>
        <w:tblStyle w:val="Tablaconcuadrcula"/>
        <w:tblW w:w="0" w:type="auto"/>
        <w:tblLook w:val="04A0" w:firstRow="1" w:lastRow="0" w:firstColumn="1" w:lastColumn="0" w:noHBand="0" w:noVBand="1"/>
      </w:tblPr>
      <w:tblGrid>
        <w:gridCol w:w="2235"/>
        <w:gridCol w:w="2268"/>
        <w:gridCol w:w="1984"/>
        <w:gridCol w:w="3434"/>
      </w:tblGrid>
      <w:tr w:rsidR="00C9796D" w:rsidTr="00D66C68">
        <w:tc>
          <w:tcPr>
            <w:tcW w:w="2235" w:type="dxa"/>
            <w:vAlign w:val="center"/>
          </w:tcPr>
          <w:p w:rsidR="00C9796D" w:rsidRPr="00C9796D" w:rsidRDefault="00C9796D" w:rsidP="00C9796D">
            <w:pPr>
              <w:jc w:val="center"/>
              <w:rPr>
                <w:rFonts w:ascii="Arial" w:hAnsi="Arial" w:cs="Arial"/>
                <w:b/>
              </w:rPr>
            </w:pPr>
            <w:r w:rsidRPr="00C9796D">
              <w:rPr>
                <w:rFonts w:ascii="Arial" w:hAnsi="Arial" w:cs="Arial"/>
                <w:b/>
              </w:rPr>
              <w:t>Nombre</w:t>
            </w:r>
          </w:p>
        </w:tc>
        <w:tc>
          <w:tcPr>
            <w:tcW w:w="2268" w:type="dxa"/>
            <w:vAlign w:val="center"/>
          </w:tcPr>
          <w:p w:rsidR="00C9796D" w:rsidRPr="00C9796D" w:rsidRDefault="00C9796D" w:rsidP="00C9796D">
            <w:pPr>
              <w:jc w:val="center"/>
              <w:rPr>
                <w:rFonts w:ascii="Arial" w:hAnsi="Arial" w:cs="Arial"/>
                <w:b/>
              </w:rPr>
            </w:pPr>
            <w:r w:rsidRPr="00C9796D">
              <w:rPr>
                <w:rFonts w:ascii="Arial" w:hAnsi="Arial" w:cs="Arial"/>
                <w:b/>
              </w:rPr>
              <w:t>Grado</w:t>
            </w:r>
          </w:p>
        </w:tc>
        <w:tc>
          <w:tcPr>
            <w:tcW w:w="1984" w:type="dxa"/>
            <w:vAlign w:val="center"/>
          </w:tcPr>
          <w:p w:rsidR="00C9796D" w:rsidRPr="00C9796D" w:rsidRDefault="00C9796D" w:rsidP="00C9796D">
            <w:pPr>
              <w:jc w:val="center"/>
              <w:rPr>
                <w:rFonts w:ascii="Arial" w:hAnsi="Arial" w:cs="Arial"/>
                <w:b/>
              </w:rPr>
            </w:pPr>
            <w:r w:rsidRPr="00C9796D">
              <w:rPr>
                <w:rFonts w:ascii="Arial" w:hAnsi="Arial" w:cs="Arial"/>
                <w:b/>
              </w:rPr>
              <w:t>Área de Especialización</w:t>
            </w:r>
          </w:p>
        </w:tc>
        <w:tc>
          <w:tcPr>
            <w:tcW w:w="3434" w:type="dxa"/>
            <w:vAlign w:val="center"/>
          </w:tcPr>
          <w:p w:rsidR="00C9796D" w:rsidRPr="00C9796D" w:rsidRDefault="00C9796D" w:rsidP="00C9796D">
            <w:pPr>
              <w:jc w:val="center"/>
              <w:rPr>
                <w:rFonts w:ascii="Arial" w:hAnsi="Arial" w:cs="Arial"/>
                <w:b/>
              </w:rPr>
            </w:pPr>
            <w:r w:rsidRPr="00C9796D">
              <w:rPr>
                <w:rFonts w:ascii="Arial" w:hAnsi="Arial" w:cs="Arial"/>
                <w:b/>
              </w:rPr>
              <w:t>Experiencia y Formación Profesional</w:t>
            </w:r>
          </w:p>
        </w:tc>
      </w:tr>
      <w:tr w:rsidR="00C9796D" w:rsidTr="00D66C68">
        <w:tc>
          <w:tcPr>
            <w:tcW w:w="2235" w:type="dxa"/>
            <w:vAlign w:val="center"/>
          </w:tcPr>
          <w:p w:rsidR="00C9796D" w:rsidRPr="00C9796D" w:rsidRDefault="00C9796D" w:rsidP="00C9796D">
            <w:pPr>
              <w:jc w:val="both"/>
              <w:rPr>
                <w:rFonts w:ascii="Arial" w:hAnsi="Arial" w:cs="Arial"/>
              </w:rPr>
            </w:pPr>
            <w:r w:rsidRPr="00C9796D">
              <w:rPr>
                <w:rFonts w:ascii="Arial" w:hAnsi="Arial" w:cs="Arial"/>
              </w:rPr>
              <w:t>Carlos Enrique Maturana Rayas</w:t>
            </w:r>
          </w:p>
        </w:tc>
        <w:tc>
          <w:tcPr>
            <w:tcW w:w="2268" w:type="dxa"/>
            <w:vAlign w:val="center"/>
          </w:tcPr>
          <w:p w:rsidR="00C9796D" w:rsidRPr="00C9796D" w:rsidRDefault="00C9796D" w:rsidP="00C9796D">
            <w:pPr>
              <w:jc w:val="both"/>
              <w:rPr>
                <w:rFonts w:ascii="Arial" w:hAnsi="Arial" w:cs="Arial"/>
              </w:rPr>
            </w:pPr>
            <w:r w:rsidRPr="00C9796D">
              <w:rPr>
                <w:rFonts w:ascii="Arial" w:hAnsi="Arial" w:cs="Arial"/>
              </w:rPr>
              <w:t>Maestro en Seguridad de la Información.</w:t>
            </w:r>
          </w:p>
        </w:tc>
        <w:tc>
          <w:tcPr>
            <w:tcW w:w="1984" w:type="dxa"/>
            <w:vAlign w:val="center"/>
          </w:tcPr>
          <w:p w:rsidR="00C9796D" w:rsidRPr="00C9796D" w:rsidRDefault="00C9796D" w:rsidP="00C9796D">
            <w:pPr>
              <w:jc w:val="both"/>
              <w:rPr>
                <w:rFonts w:ascii="Arial" w:hAnsi="Arial" w:cs="Arial"/>
              </w:rPr>
            </w:pPr>
            <w:r>
              <w:rPr>
                <w:rFonts w:ascii="Arial" w:hAnsi="Arial" w:cs="Arial"/>
              </w:rPr>
              <w:t xml:space="preserve">Seguridad Informática, </w:t>
            </w:r>
            <w:r w:rsidRPr="00C9796D">
              <w:rPr>
                <w:rFonts w:ascii="Arial" w:hAnsi="Arial" w:cs="Arial"/>
              </w:rPr>
              <w:t>Teoría de la Respuesta a Incidentes, de la Continuidad y de Recuperación</w:t>
            </w:r>
          </w:p>
        </w:tc>
        <w:tc>
          <w:tcPr>
            <w:tcW w:w="3434" w:type="dxa"/>
            <w:vAlign w:val="center"/>
          </w:tcPr>
          <w:p w:rsidR="00C9796D" w:rsidRPr="00C9796D" w:rsidRDefault="00C9796D" w:rsidP="00C9796D">
            <w:pPr>
              <w:jc w:val="both"/>
              <w:rPr>
                <w:rFonts w:ascii="Arial" w:hAnsi="Arial" w:cs="Arial"/>
              </w:rPr>
            </w:pPr>
            <w:r w:rsidRPr="00C9796D">
              <w:rPr>
                <w:rFonts w:ascii="Arial" w:hAnsi="Arial" w:cs="Arial"/>
              </w:rPr>
              <w:t>Ingeniería en Ciencias Navales (HENM), Especialidad en informática (CESNAV), Maestría en Seguridad de la Información (CESNAV), Curso de Operaciones de Ciberdefensa (AMICEE).</w:t>
            </w:r>
          </w:p>
        </w:tc>
      </w:tr>
      <w:tr w:rsidR="00C9796D" w:rsidTr="00D66C68">
        <w:tc>
          <w:tcPr>
            <w:tcW w:w="2235" w:type="dxa"/>
            <w:vAlign w:val="center"/>
          </w:tcPr>
          <w:p w:rsidR="00C9796D" w:rsidRDefault="00C9796D" w:rsidP="00C9796D">
            <w:pPr>
              <w:jc w:val="both"/>
              <w:rPr>
                <w:rFonts w:ascii="Arial" w:hAnsi="Arial" w:cs="Arial"/>
              </w:rPr>
            </w:pPr>
            <w:r w:rsidRPr="00C9796D">
              <w:rPr>
                <w:rFonts w:ascii="Arial" w:hAnsi="Arial" w:cs="Arial"/>
              </w:rPr>
              <w:t>Jesús Gabriel Osuna Valdez</w:t>
            </w:r>
          </w:p>
        </w:tc>
        <w:tc>
          <w:tcPr>
            <w:tcW w:w="2268" w:type="dxa"/>
            <w:vAlign w:val="center"/>
          </w:tcPr>
          <w:p w:rsidR="00C9796D" w:rsidRDefault="00C9796D" w:rsidP="00C9796D">
            <w:pPr>
              <w:jc w:val="both"/>
              <w:rPr>
                <w:rFonts w:ascii="Arial" w:hAnsi="Arial" w:cs="Arial"/>
              </w:rPr>
            </w:pPr>
            <w:r w:rsidRPr="00C9796D">
              <w:rPr>
                <w:rFonts w:ascii="Arial" w:hAnsi="Arial" w:cs="Arial"/>
              </w:rPr>
              <w:t>Especialista en Electrónica Naval</w:t>
            </w:r>
          </w:p>
        </w:tc>
        <w:tc>
          <w:tcPr>
            <w:tcW w:w="1984" w:type="dxa"/>
            <w:vAlign w:val="center"/>
          </w:tcPr>
          <w:p w:rsidR="00C9796D" w:rsidRDefault="00C9796D" w:rsidP="00C9796D">
            <w:pPr>
              <w:jc w:val="both"/>
              <w:rPr>
                <w:rFonts w:ascii="Arial" w:hAnsi="Arial" w:cs="Arial"/>
              </w:rPr>
            </w:pPr>
            <w:r w:rsidRPr="00C9796D">
              <w:rPr>
                <w:rFonts w:ascii="Arial" w:hAnsi="Arial" w:cs="Arial"/>
              </w:rPr>
              <w:t>Mecánica y Electrónica Naval</w:t>
            </w:r>
          </w:p>
        </w:tc>
        <w:tc>
          <w:tcPr>
            <w:tcW w:w="3434" w:type="dxa"/>
            <w:vAlign w:val="center"/>
          </w:tcPr>
          <w:p w:rsidR="00C9796D" w:rsidRDefault="00C9796D" w:rsidP="00C9796D">
            <w:pPr>
              <w:jc w:val="both"/>
              <w:rPr>
                <w:rFonts w:ascii="Arial" w:hAnsi="Arial" w:cs="Arial"/>
              </w:rPr>
            </w:pPr>
            <w:r w:rsidRPr="00C9796D">
              <w:rPr>
                <w:rFonts w:ascii="Arial" w:hAnsi="Arial" w:cs="Arial"/>
              </w:rPr>
              <w:t>Ingeniería en Mecánica Naval, Escuela de Ingenieros de la Armada; Especialista en Electrónica Naval, Centro de Estudios Superiores Navales. Catedrático del Centro de Estudios Superiores Navales.</w:t>
            </w:r>
          </w:p>
        </w:tc>
      </w:tr>
      <w:tr w:rsidR="00C9796D" w:rsidTr="00D66C68">
        <w:tc>
          <w:tcPr>
            <w:tcW w:w="2235" w:type="dxa"/>
            <w:vAlign w:val="center"/>
          </w:tcPr>
          <w:p w:rsidR="00C9796D" w:rsidRDefault="00C9796D" w:rsidP="00C9796D">
            <w:pPr>
              <w:jc w:val="both"/>
              <w:rPr>
                <w:rFonts w:ascii="Arial" w:hAnsi="Arial" w:cs="Arial"/>
              </w:rPr>
            </w:pPr>
            <w:r w:rsidRPr="00C9796D">
              <w:rPr>
                <w:rFonts w:ascii="Arial" w:hAnsi="Arial" w:cs="Arial"/>
              </w:rPr>
              <w:t>Ernesto Paredes Martínez</w:t>
            </w:r>
          </w:p>
        </w:tc>
        <w:tc>
          <w:tcPr>
            <w:tcW w:w="2268" w:type="dxa"/>
            <w:vAlign w:val="center"/>
          </w:tcPr>
          <w:p w:rsidR="00C9796D" w:rsidRDefault="00C9796D" w:rsidP="00C9796D">
            <w:pPr>
              <w:jc w:val="both"/>
              <w:rPr>
                <w:rFonts w:ascii="Arial" w:hAnsi="Arial" w:cs="Arial"/>
              </w:rPr>
            </w:pPr>
            <w:r w:rsidRPr="00C9796D">
              <w:rPr>
                <w:rFonts w:ascii="Arial" w:hAnsi="Arial" w:cs="Arial"/>
              </w:rPr>
              <w:t>Maestro en Ciencias en Micro Electrónica</w:t>
            </w:r>
          </w:p>
        </w:tc>
        <w:tc>
          <w:tcPr>
            <w:tcW w:w="1984" w:type="dxa"/>
            <w:vAlign w:val="center"/>
          </w:tcPr>
          <w:p w:rsidR="00C9796D" w:rsidRDefault="00C9796D" w:rsidP="00C9796D">
            <w:pPr>
              <w:rPr>
                <w:rFonts w:ascii="Arial" w:hAnsi="Arial" w:cs="Arial"/>
              </w:rPr>
            </w:pPr>
            <w:r>
              <w:rPr>
                <w:rFonts w:ascii="Arial" w:hAnsi="Arial" w:cs="Arial"/>
              </w:rPr>
              <w:t>Electrónica y Comunicaciones</w:t>
            </w:r>
          </w:p>
        </w:tc>
        <w:tc>
          <w:tcPr>
            <w:tcW w:w="3434" w:type="dxa"/>
            <w:vAlign w:val="center"/>
          </w:tcPr>
          <w:p w:rsidR="00C9796D" w:rsidRDefault="00C9796D" w:rsidP="00C9796D">
            <w:pPr>
              <w:jc w:val="both"/>
              <w:rPr>
                <w:rFonts w:ascii="Arial" w:hAnsi="Arial" w:cs="Arial"/>
              </w:rPr>
            </w:pPr>
            <w:r w:rsidRPr="00C9796D">
              <w:rPr>
                <w:rFonts w:ascii="Arial" w:hAnsi="Arial" w:cs="Arial"/>
              </w:rPr>
              <w:t>Ingeniería en Electrónica y Comunicaciones, Maestría en Ciencias en Micro Electrónica, Candidato a Doctor en Electrónica y Comunicaciones, Plan Doctoral 2005-2008. Catedrático del Centro de Estudios Superiores Navales y de la Escuela Superior de Ingeniería Mecánica y Eléctrica, IPN.</w:t>
            </w:r>
          </w:p>
        </w:tc>
      </w:tr>
      <w:tr w:rsidR="00C9796D" w:rsidTr="00D66C68">
        <w:tc>
          <w:tcPr>
            <w:tcW w:w="2235" w:type="dxa"/>
            <w:vAlign w:val="center"/>
          </w:tcPr>
          <w:p w:rsidR="00C9796D" w:rsidRDefault="00C9796D" w:rsidP="00C9796D">
            <w:pPr>
              <w:jc w:val="both"/>
              <w:rPr>
                <w:rFonts w:ascii="Arial" w:hAnsi="Arial" w:cs="Arial"/>
              </w:rPr>
            </w:pPr>
            <w:r w:rsidRPr="00C9796D">
              <w:rPr>
                <w:rFonts w:ascii="Arial" w:hAnsi="Arial" w:cs="Arial"/>
              </w:rPr>
              <w:t>Pablo Ramón Mercado Hernández.</w:t>
            </w:r>
          </w:p>
        </w:tc>
        <w:tc>
          <w:tcPr>
            <w:tcW w:w="2268" w:type="dxa"/>
            <w:vAlign w:val="center"/>
          </w:tcPr>
          <w:p w:rsidR="00C9796D" w:rsidRDefault="00C9796D" w:rsidP="00C9796D">
            <w:pPr>
              <w:jc w:val="both"/>
              <w:rPr>
                <w:rFonts w:ascii="Arial" w:hAnsi="Arial" w:cs="Arial"/>
              </w:rPr>
            </w:pPr>
            <w:r w:rsidRPr="00C9796D">
              <w:rPr>
                <w:rFonts w:ascii="Arial" w:hAnsi="Arial" w:cs="Arial"/>
              </w:rPr>
              <w:t>Maestro en Seguridad de la Información.</w:t>
            </w:r>
          </w:p>
        </w:tc>
        <w:tc>
          <w:tcPr>
            <w:tcW w:w="1984" w:type="dxa"/>
            <w:vAlign w:val="center"/>
          </w:tcPr>
          <w:p w:rsidR="00C9796D" w:rsidRDefault="00C9796D" w:rsidP="00C9796D">
            <w:pPr>
              <w:jc w:val="both"/>
              <w:rPr>
                <w:rFonts w:ascii="Arial" w:hAnsi="Arial" w:cs="Arial"/>
              </w:rPr>
            </w:pPr>
            <w:r w:rsidRPr="00C9796D">
              <w:rPr>
                <w:rFonts w:ascii="Arial" w:hAnsi="Arial" w:cs="Arial"/>
              </w:rPr>
              <w:t>Ciberseguridad y Ciberdefensa.</w:t>
            </w:r>
          </w:p>
        </w:tc>
        <w:tc>
          <w:tcPr>
            <w:tcW w:w="3434" w:type="dxa"/>
            <w:vAlign w:val="center"/>
          </w:tcPr>
          <w:p w:rsidR="00C9796D" w:rsidRDefault="00C9796D" w:rsidP="00C9796D">
            <w:pPr>
              <w:jc w:val="both"/>
              <w:rPr>
                <w:rFonts w:ascii="Arial" w:hAnsi="Arial" w:cs="Arial"/>
              </w:rPr>
            </w:pPr>
            <w:r w:rsidRPr="00C9796D">
              <w:rPr>
                <w:rFonts w:ascii="Arial" w:hAnsi="Arial" w:cs="Arial"/>
              </w:rPr>
              <w:t xml:space="preserve">Lic. en Ciencias de la Informática (IPN), Maestría en Seguridad de la Información (CESNAV). Diplomado en Seguridad en Redes Microsoft (Informática Integrada), Diplomado en Educación con Tecnologías Telemáticas (UNAM), Diplomado en Equidad de Género una nueva perspectiva de los  Derechos Humanos (IPN), Certificaciones ECSA-LPT Security </w:t>
            </w:r>
            <w:proofErr w:type="spellStart"/>
            <w:r w:rsidRPr="00C9796D">
              <w:rPr>
                <w:rFonts w:ascii="Arial" w:hAnsi="Arial" w:cs="Arial"/>
              </w:rPr>
              <w:t>Analyst</w:t>
            </w:r>
            <w:proofErr w:type="spellEnd"/>
            <w:r w:rsidRPr="00C9796D">
              <w:rPr>
                <w:rFonts w:ascii="Arial" w:hAnsi="Arial" w:cs="Arial"/>
              </w:rPr>
              <w:t xml:space="preserve">, </w:t>
            </w:r>
            <w:proofErr w:type="spellStart"/>
            <w:r w:rsidRPr="00C9796D">
              <w:rPr>
                <w:rFonts w:ascii="Arial" w:hAnsi="Arial" w:cs="Arial"/>
              </w:rPr>
              <w:t>Certified</w:t>
            </w:r>
            <w:proofErr w:type="spellEnd"/>
            <w:r w:rsidRPr="00C9796D">
              <w:rPr>
                <w:rFonts w:ascii="Arial" w:hAnsi="Arial" w:cs="Arial"/>
              </w:rPr>
              <w:t xml:space="preserve"> </w:t>
            </w:r>
            <w:proofErr w:type="spellStart"/>
            <w:r w:rsidRPr="00C9796D">
              <w:rPr>
                <w:rFonts w:ascii="Arial" w:hAnsi="Arial" w:cs="Arial"/>
              </w:rPr>
              <w:t>Ethical</w:t>
            </w:r>
            <w:proofErr w:type="spellEnd"/>
            <w:r w:rsidRPr="00C9796D">
              <w:rPr>
                <w:rFonts w:ascii="Arial" w:hAnsi="Arial" w:cs="Arial"/>
              </w:rPr>
              <w:t xml:space="preserve"> Hacker, </w:t>
            </w:r>
            <w:proofErr w:type="spellStart"/>
            <w:r w:rsidRPr="00C9796D">
              <w:rPr>
                <w:rFonts w:ascii="Arial" w:hAnsi="Arial" w:cs="Arial"/>
              </w:rPr>
              <w:t>Certified</w:t>
            </w:r>
            <w:proofErr w:type="spellEnd"/>
            <w:r w:rsidRPr="00C9796D">
              <w:rPr>
                <w:rFonts w:ascii="Arial" w:hAnsi="Arial" w:cs="Arial"/>
              </w:rPr>
              <w:t xml:space="preserve"> Hacking </w:t>
            </w:r>
            <w:proofErr w:type="spellStart"/>
            <w:r w:rsidRPr="00C9796D">
              <w:rPr>
                <w:rFonts w:ascii="Arial" w:hAnsi="Arial" w:cs="Arial"/>
              </w:rPr>
              <w:t>Forensics</w:t>
            </w:r>
            <w:proofErr w:type="spellEnd"/>
            <w:r w:rsidRPr="00C9796D">
              <w:rPr>
                <w:rFonts w:ascii="Arial" w:hAnsi="Arial" w:cs="Arial"/>
              </w:rPr>
              <w:t xml:space="preserve"> </w:t>
            </w:r>
            <w:proofErr w:type="spellStart"/>
            <w:r w:rsidRPr="00C9796D">
              <w:rPr>
                <w:rFonts w:ascii="Arial" w:hAnsi="Arial" w:cs="Arial"/>
              </w:rPr>
              <w:t>Investigator</w:t>
            </w:r>
            <w:proofErr w:type="spellEnd"/>
            <w:r w:rsidRPr="00C9796D">
              <w:rPr>
                <w:rFonts w:ascii="Arial" w:hAnsi="Arial" w:cs="Arial"/>
              </w:rPr>
              <w:t>.</w:t>
            </w:r>
          </w:p>
        </w:tc>
      </w:tr>
    </w:tbl>
    <w:p w:rsidR="00D66C68" w:rsidRDefault="00D66C68"/>
    <w:tbl>
      <w:tblPr>
        <w:tblStyle w:val="Tablaconcuadrcula"/>
        <w:tblW w:w="0" w:type="auto"/>
        <w:tblLook w:val="04A0" w:firstRow="1" w:lastRow="0" w:firstColumn="1" w:lastColumn="0" w:noHBand="0" w:noVBand="1"/>
      </w:tblPr>
      <w:tblGrid>
        <w:gridCol w:w="2235"/>
        <w:gridCol w:w="2268"/>
        <w:gridCol w:w="1984"/>
        <w:gridCol w:w="3434"/>
      </w:tblGrid>
      <w:tr w:rsidR="00C26DD8" w:rsidTr="00D66C68">
        <w:tc>
          <w:tcPr>
            <w:tcW w:w="2235" w:type="dxa"/>
            <w:vAlign w:val="center"/>
          </w:tcPr>
          <w:p w:rsidR="00C9796D" w:rsidRDefault="00C9796D" w:rsidP="00C9796D">
            <w:pPr>
              <w:jc w:val="both"/>
              <w:rPr>
                <w:rFonts w:ascii="Arial" w:hAnsi="Arial" w:cs="Arial"/>
              </w:rPr>
            </w:pPr>
            <w:r w:rsidRPr="00C9796D">
              <w:rPr>
                <w:rFonts w:ascii="Arial" w:hAnsi="Arial" w:cs="Arial"/>
              </w:rPr>
              <w:lastRenderedPageBreak/>
              <w:t>Antonio Castañeda Solís.</w:t>
            </w:r>
          </w:p>
        </w:tc>
        <w:tc>
          <w:tcPr>
            <w:tcW w:w="2268" w:type="dxa"/>
            <w:vAlign w:val="center"/>
          </w:tcPr>
          <w:p w:rsidR="00C9796D" w:rsidRDefault="00C9796D" w:rsidP="00C9796D">
            <w:pPr>
              <w:jc w:val="both"/>
              <w:rPr>
                <w:rFonts w:ascii="Arial" w:hAnsi="Arial" w:cs="Arial"/>
              </w:rPr>
            </w:pPr>
            <w:r w:rsidRPr="00C9796D">
              <w:rPr>
                <w:rFonts w:ascii="Arial" w:hAnsi="Arial" w:cs="Arial"/>
              </w:rPr>
              <w:t>Doctor en Comunicaciones y Electrónica.</w:t>
            </w:r>
          </w:p>
        </w:tc>
        <w:tc>
          <w:tcPr>
            <w:tcW w:w="1984" w:type="dxa"/>
            <w:vAlign w:val="center"/>
          </w:tcPr>
          <w:p w:rsidR="00C9796D" w:rsidRDefault="00C9796D" w:rsidP="00C9796D">
            <w:pPr>
              <w:jc w:val="both"/>
              <w:rPr>
                <w:rFonts w:ascii="Arial" w:hAnsi="Arial" w:cs="Arial"/>
              </w:rPr>
            </w:pPr>
            <w:r w:rsidRPr="00C9796D">
              <w:rPr>
                <w:rFonts w:ascii="Arial" w:hAnsi="Arial" w:cs="Arial"/>
              </w:rPr>
              <w:t>Seguridad de la Infraestructura de redes y Comunicaciones.</w:t>
            </w:r>
          </w:p>
        </w:tc>
        <w:tc>
          <w:tcPr>
            <w:tcW w:w="3434" w:type="dxa"/>
            <w:vAlign w:val="center"/>
          </w:tcPr>
          <w:p w:rsidR="00C9796D" w:rsidRDefault="00C9796D" w:rsidP="00C9796D">
            <w:pPr>
              <w:jc w:val="both"/>
              <w:rPr>
                <w:rFonts w:ascii="Arial" w:hAnsi="Arial" w:cs="Arial"/>
              </w:rPr>
            </w:pPr>
            <w:r w:rsidRPr="00C9796D">
              <w:rPr>
                <w:rFonts w:ascii="Arial" w:hAnsi="Arial" w:cs="Arial"/>
              </w:rPr>
              <w:t>Doctor en Ciencias (IPN). Maestría en Ciencias en Ingeniería de Telecomunicaciones (IPN). Ingeniería en Comunicaciones y Electrónica (IPN).</w:t>
            </w:r>
          </w:p>
        </w:tc>
      </w:tr>
      <w:tr w:rsidR="00C26DD8" w:rsidTr="00D66C68">
        <w:tc>
          <w:tcPr>
            <w:tcW w:w="2235" w:type="dxa"/>
            <w:vAlign w:val="center"/>
          </w:tcPr>
          <w:p w:rsidR="00C9796D" w:rsidRDefault="00D66C68" w:rsidP="00C9796D">
            <w:pPr>
              <w:jc w:val="both"/>
              <w:rPr>
                <w:rFonts w:ascii="Arial" w:hAnsi="Arial" w:cs="Arial"/>
              </w:rPr>
            </w:pPr>
            <w:r>
              <w:rPr>
                <w:rFonts w:ascii="Arial" w:hAnsi="Arial" w:cs="Arial"/>
              </w:rPr>
              <w:t>Carlos Oliver Morales</w:t>
            </w:r>
          </w:p>
        </w:tc>
        <w:tc>
          <w:tcPr>
            <w:tcW w:w="2268" w:type="dxa"/>
            <w:vAlign w:val="center"/>
          </w:tcPr>
          <w:p w:rsidR="00C9796D" w:rsidRDefault="00D66C68" w:rsidP="00C9796D">
            <w:pPr>
              <w:jc w:val="both"/>
              <w:rPr>
                <w:rFonts w:ascii="Arial" w:hAnsi="Arial" w:cs="Arial"/>
              </w:rPr>
            </w:pPr>
            <w:r>
              <w:rPr>
                <w:rFonts w:ascii="Arial" w:hAnsi="Arial" w:cs="Arial"/>
              </w:rPr>
              <w:t>Maestro en Ciencias Computacionales</w:t>
            </w:r>
          </w:p>
        </w:tc>
        <w:tc>
          <w:tcPr>
            <w:tcW w:w="1984" w:type="dxa"/>
            <w:vAlign w:val="center"/>
          </w:tcPr>
          <w:p w:rsidR="00C9796D" w:rsidRDefault="00C26DD8" w:rsidP="00C26DD8">
            <w:pPr>
              <w:jc w:val="both"/>
              <w:rPr>
                <w:rFonts w:ascii="Arial" w:hAnsi="Arial" w:cs="Arial"/>
              </w:rPr>
            </w:pPr>
            <w:r>
              <w:rPr>
                <w:rFonts w:ascii="Arial" w:hAnsi="Arial" w:cs="Arial"/>
              </w:rPr>
              <w:t>Inteligencia artificial, autómatas, Programación, compiladores, estructura de datos, diseño y análisis de algoritmos.</w:t>
            </w:r>
          </w:p>
        </w:tc>
        <w:tc>
          <w:tcPr>
            <w:tcW w:w="3434" w:type="dxa"/>
            <w:vAlign w:val="center"/>
          </w:tcPr>
          <w:p w:rsidR="00C9796D" w:rsidRDefault="00C26DD8" w:rsidP="00C9796D">
            <w:pPr>
              <w:jc w:val="both"/>
              <w:rPr>
                <w:rFonts w:ascii="Arial" w:hAnsi="Arial" w:cs="Arial"/>
              </w:rPr>
            </w:pPr>
            <w:r>
              <w:rPr>
                <w:rFonts w:ascii="Arial" w:hAnsi="Arial" w:cs="Arial"/>
              </w:rPr>
              <w:t>Ingeniería (UAC), Maestro en Ciencias Computacionales con mención honorifica y Maestro en Ciencia e Ingeniería de la Computación (UNAM), Candidato a Doctor en Ciencias Computacionales (IIMAS – UNAM)</w:t>
            </w:r>
          </w:p>
        </w:tc>
      </w:tr>
      <w:tr w:rsidR="00C26DD8" w:rsidTr="00D66C68">
        <w:tc>
          <w:tcPr>
            <w:tcW w:w="2235" w:type="dxa"/>
            <w:vAlign w:val="center"/>
          </w:tcPr>
          <w:p w:rsidR="00C9796D" w:rsidRDefault="00C26DD8" w:rsidP="00C9796D">
            <w:pPr>
              <w:jc w:val="both"/>
              <w:rPr>
                <w:rFonts w:ascii="Arial" w:hAnsi="Arial" w:cs="Arial"/>
              </w:rPr>
            </w:pPr>
            <w:r>
              <w:rPr>
                <w:rFonts w:ascii="Arial" w:hAnsi="Arial" w:cs="Arial"/>
              </w:rPr>
              <w:t>Julio Cesar Mondragón Pérez</w:t>
            </w:r>
          </w:p>
        </w:tc>
        <w:tc>
          <w:tcPr>
            <w:tcW w:w="2268" w:type="dxa"/>
            <w:vAlign w:val="center"/>
          </w:tcPr>
          <w:p w:rsidR="00C9796D" w:rsidRDefault="00C26DD8" w:rsidP="00C9796D">
            <w:pPr>
              <w:jc w:val="both"/>
              <w:rPr>
                <w:rFonts w:ascii="Arial" w:hAnsi="Arial" w:cs="Arial"/>
              </w:rPr>
            </w:pPr>
            <w:r>
              <w:rPr>
                <w:rFonts w:ascii="Arial" w:hAnsi="Arial" w:cs="Arial"/>
              </w:rPr>
              <w:t>Especialista en Informática</w:t>
            </w:r>
          </w:p>
        </w:tc>
        <w:tc>
          <w:tcPr>
            <w:tcW w:w="1984" w:type="dxa"/>
            <w:vAlign w:val="center"/>
          </w:tcPr>
          <w:p w:rsidR="00C9796D" w:rsidRDefault="00C26DD8" w:rsidP="00C9796D">
            <w:pPr>
              <w:jc w:val="both"/>
              <w:rPr>
                <w:rFonts w:ascii="Arial" w:hAnsi="Arial" w:cs="Arial"/>
              </w:rPr>
            </w:pPr>
            <w:r>
              <w:rPr>
                <w:rFonts w:ascii="Arial" w:hAnsi="Arial" w:cs="Arial"/>
              </w:rPr>
              <w:t>Comando y Control</w:t>
            </w:r>
          </w:p>
        </w:tc>
        <w:tc>
          <w:tcPr>
            <w:tcW w:w="3434" w:type="dxa"/>
            <w:vAlign w:val="center"/>
          </w:tcPr>
          <w:p w:rsidR="00C9796D" w:rsidRDefault="00C26DD8" w:rsidP="00C9796D">
            <w:pPr>
              <w:jc w:val="both"/>
              <w:rPr>
                <w:rFonts w:ascii="Arial" w:hAnsi="Arial" w:cs="Arial"/>
              </w:rPr>
            </w:pPr>
            <w:r w:rsidRPr="00C9796D">
              <w:rPr>
                <w:rFonts w:ascii="Arial" w:hAnsi="Arial" w:cs="Arial"/>
              </w:rPr>
              <w:t>Ingeniería en Ciencias Navales (HENM), Especialidad en informática (CESNAV),</w:t>
            </w:r>
            <w:r>
              <w:rPr>
                <w:rFonts w:ascii="Arial" w:hAnsi="Arial" w:cs="Arial"/>
              </w:rPr>
              <w:t xml:space="preserve"> Jefe de Apoyo Informático del CESNAV.</w:t>
            </w:r>
          </w:p>
        </w:tc>
      </w:tr>
    </w:tbl>
    <w:p w:rsidR="00C9796D" w:rsidRDefault="00C9796D" w:rsidP="00C9796D">
      <w:pPr>
        <w:jc w:val="center"/>
        <w:rPr>
          <w:rFonts w:ascii="Arial" w:hAnsi="Arial" w:cs="Arial"/>
        </w:rPr>
      </w:pPr>
    </w:p>
    <w:p w:rsidR="00C9796D" w:rsidRDefault="00C9796D" w:rsidP="00C9796D">
      <w:pPr>
        <w:jc w:val="center"/>
        <w:rPr>
          <w:rFonts w:ascii="Arial" w:hAnsi="Arial" w:cs="Arial"/>
        </w:rPr>
      </w:pPr>
    </w:p>
    <w:p w:rsidR="00C26DD8" w:rsidRDefault="00C26DD8" w:rsidP="00C9796D">
      <w:pPr>
        <w:jc w:val="center"/>
        <w:rPr>
          <w:rFonts w:ascii="Arial" w:hAnsi="Arial" w:cs="Arial"/>
          <w:u w:val="single"/>
        </w:rPr>
      </w:pPr>
      <w:r w:rsidRPr="00C26DD8">
        <w:rPr>
          <w:rFonts w:ascii="Arial" w:hAnsi="Arial" w:cs="Arial"/>
          <w:u w:val="single"/>
        </w:rPr>
        <w:t>CONTACTO</w:t>
      </w:r>
    </w:p>
    <w:p w:rsidR="00C26DD8" w:rsidRDefault="00C26DD8" w:rsidP="00C26DD8">
      <w:pPr>
        <w:jc w:val="both"/>
        <w:rPr>
          <w:rFonts w:ascii="Arial" w:hAnsi="Arial" w:cs="Arial"/>
        </w:rPr>
      </w:pPr>
      <w:r>
        <w:rPr>
          <w:rFonts w:ascii="Arial" w:hAnsi="Arial" w:cs="Arial"/>
        </w:rPr>
        <w:t>Jefe de la Especialidad de Informática: Capitán de Corbeta C.G. Carlos Enrique Maturana Rayas</w:t>
      </w:r>
    </w:p>
    <w:p w:rsidR="00C26DD8" w:rsidRDefault="00C26DD8" w:rsidP="00C26DD8">
      <w:pPr>
        <w:jc w:val="both"/>
        <w:rPr>
          <w:rFonts w:ascii="Arial" w:hAnsi="Arial" w:cs="Arial"/>
        </w:rPr>
      </w:pPr>
      <w:r>
        <w:rPr>
          <w:rFonts w:ascii="Arial" w:hAnsi="Arial" w:cs="Arial"/>
        </w:rPr>
        <w:t xml:space="preserve">Correo: </w:t>
      </w:r>
      <w:hyperlink r:id="rId7" w:history="1">
        <w:r w:rsidRPr="00C11FCB">
          <w:rPr>
            <w:rStyle w:val="Hipervnculo"/>
            <w:rFonts w:ascii="Arial" w:hAnsi="Arial" w:cs="Arial"/>
          </w:rPr>
          <w:t>cesnav.espinfo@semar.gob.mx</w:t>
        </w:r>
      </w:hyperlink>
    </w:p>
    <w:p w:rsidR="00C26DD8" w:rsidRPr="00C26DD8" w:rsidRDefault="00C26DD8" w:rsidP="00C26DD8">
      <w:pPr>
        <w:jc w:val="both"/>
        <w:rPr>
          <w:rFonts w:ascii="Arial" w:hAnsi="Arial" w:cs="Arial"/>
        </w:rPr>
      </w:pPr>
      <w:r>
        <w:rPr>
          <w:rFonts w:ascii="Arial" w:hAnsi="Arial" w:cs="Arial"/>
        </w:rPr>
        <w:t>Tel: 56080847 ext. 8950</w:t>
      </w:r>
    </w:p>
    <w:sectPr w:rsidR="00C26DD8" w:rsidRPr="00C26DD8" w:rsidSect="00D85F2E">
      <w:pgSz w:w="12240" w:h="15840"/>
      <w:pgMar w:top="1134" w:right="118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230F"/>
    <w:multiLevelType w:val="hybridMultilevel"/>
    <w:tmpl w:val="536E2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995CF4"/>
    <w:multiLevelType w:val="hybridMultilevel"/>
    <w:tmpl w:val="F8D23A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00E1EB7"/>
    <w:multiLevelType w:val="hybridMultilevel"/>
    <w:tmpl w:val="53C88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FC5012B"/>
    <w:multiLevelType w:val="hybridMultilevel"/>
    <w:tmpl w:val="E9FE5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2E21514"/>
    <w:multiLevelType w:val="hybridMultilevel"/>
    <w:tmpl w:val="BB367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BD"/>
    <w:rsid w:val="000866A9"/>
    <w:rsid w:val="000D12B0"/>
    <w:rsid w:val="00122756"/>
    <w:rsid w:val="00466E6C"/>
    <w:rsid w:val="005A15BA"/>
    <w:rsid w:val="008A329B"/>
    <w:rsid w:val="00A047BD"/>
    <w:rsid w:val="00A211D3"/>
    <w:rsid w:val="00C26DD8"/>
    <w:rsid w:val="00C9796D"/>
    <w:rsid w:val="00D60042"/>
    <w:rsid w:val="00D66C68"/>
    <w:rsid w:val="00D819E2"/>
    <w:rsid w:val="00D85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5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F2E"/>
    <w:rPr>
      <w:rFonts w:ascii="Tahoma" w:hAnsi="Tahoma" w:cs="Tahoma"/>
      <w:sz w:val="16"/>
      <w:szCs w:val="16"/>
    </w:rPr>
  </w:style>
  <w:style w:type="table" w:styleId="Tablaconcuadrcula">
    <w:name w:val="Table Grid"/>
    <w:basedOn w:val="Tablanormal"/>
    <w:uiPriority w:val="59"/>
    <w:rsid w:val="0046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2756"/>
    <w:pPr>
      <w:ind w:left="720"/>
      <w:contextualSpacing/>
    </w:pPr>
  </w:style>
  <w:style w:type="character" w:styleId="Hipervnculo">
    <w:name w:val="Hyperlink"/>
    <w:basedOn w:val="Fuentedeprrafopredeter"/>
    <w:uiPriority w:val="99"/>
    <w:unhideWhenUsed/>
    <w:rsid w:val="00C26D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5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F2E"/>
    <w:rPr>
      <w:rFonts w:ascii="Tahoma" w:hAnsi="Tahoma" w:cs="Tahoma"/>
      <w:sz w:val="16"/>
      <w:szCs w:val="16"/>
    </w:rPr>
  </w:style>
  <w:style w:type="table" w:styleId="Tablaconcuadrcula">
    <w:name w:val="Table Grid"/>
    <w:basedOn w:val="Tablanormal"/>
    <w:uiPriority w:val="59"/>
    <w:rsid w:val="0046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2756"/>
    <w:pPr>
      <w:ind w:left="720"/>
      <w:contextualSpacing/>
    </w:pPr>
  </w:style>
  <w:style w:type="character" w:styleId="Hipervnculo">
    <w:name w:val="Hyperlink"/>
    <w:basedOn w:val="Fuentedeprrafopredeter"/>
    <w:uiPriority w:val="99"/>
    <w:unhideWhenUsed/>
    <w:rsid w:val="00C26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esnav.espinfo@semar.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MATCRUZ</dc:creator>
  <cp:keywords/>
  <dc:description/>
  <cp:lastModifiedBy>MATCRUZ</cp:lastModifiedBy>
  <cp:revision>5</cp:revision>
  <dcterms:created xsi:type="dcterms:W3CDTF">2016-02-14T16:25:00Z</dcterms:created>
  <dcterms:modified xsi:type="dcterms:W3CDTF">2016-02-14T17:27:00Z</dcterms:modified>
</cp:coreProperties>
</file>